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4B" w:rsidRPr="0034114B" w:rsidRDefault="0034114B" w:rsidP="0034114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34114B" w:rsidRPr="0034114B" w:rsidRDefault="0034114B" w:rsidP="0034114B">
      <w:pPr>
        <w:spacing w:after="0"/>
        <w:jc w:val="right"/>
        <w:rPr>
          <w:rFonts w:ascii="Times New Roman" w:hAnsi="Times New Roman" w:cs="Times New Roman"/>
        </w:rPr>
      </w:pPr>
      <w:r w:rsidRPr="0034114B">
        <w:rPr>
          <w:rFonts w:ascii="Times New Roman" w:hAnsi="Times New Roman" w:cs="Times New Roman"/>
        </w:rPr>
        <w:t xml:space="preserve">к постановлению администрации </w:t>
      </w:r>
    </w:p>
    <w:p w:rsidR="0034114B" w:rsidRPr="0034114B" w:rsidRDefault="0034114B" w:rsidP="0034114B">
      <w:pPr>
        <w:spacing w:after="0"/>
        <w:jc w:val="right"/>
        <w:rPr>
          <w:rFonts w:ascii="Times New Roman" w:hAnsi="Times New Roman" w:cs="Times New Roman"/>
        </w:rPr>
      </w:pPr>
      <w:r w:rsidRPr="0034114B">
        <w:rPr>
          <w:rFonts w:ascii="Times New Roman" w:hAnsi="Times New Roman" w:cs="Times New Roman"/>
        </w:rPr>
        <w:t>МО «Устьянский муниципальный район</w:t>
      </w:r>
    </w:p>
    <w:p w:rsidR="0034114B" w:rsidRPr="0034114B" w:rsidRDefault="0034114B" w:rsidP="0034114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315</w:t>
      </w:r>
      <w:r w:rsidRPr="0034114B">
        <w:rPr>
          <w:rFonts w:ascii="Times New Roman" w:hAnsi="Times New Roman" w:cs="Times New Roman"/>
        </w:rPr>
        <w:t xml:space="preserve"> от 15 марта 2019 года</w:t>
      </w:r>
    </w:p>
    <w:p w:rsidR="0034114B" w:rsidRDefault="0034114B" w:rsidP="0034114B">
      <w:pPr>
        <w:spacing w:after="0" w:line="200" w:lineRule="exact"/>
        <w:jc w:val="right"/>
        <w:rPr>
          <w:rFonts w:ascii="Times New Roman" w:hAnsi="Times New Roman" w:cs="Times New Roman"/>
        </w:rPr>
      </w:pPr>
    </w:p>
    <w:p w:rsidR="001D2DE3" w:rsidRPr="001D2DE3" w:rsidRDefault="008650F7" w:rsidP="008650F7">
      <w:pPr>
        <w:spacing w:after="0"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1D2DE3" w:rsidRPr="001D2DE3" w:rsidRDefault="001D2DE3" w:rsidP="001D2DE3">
      <w:pPr>
        <w:spacing w:after="0" w:line="202" w:lineRule="exact"/>
        <w:rPr>
          <w:rFonts w:ascii="Times New Roman" w:hAnsi="Times New Roman" w:cs="Times New Roman"/>
        </w:rPr>
      </w:pPr>
    </w:p>
    <w:p w:rsidR="001D2DE3" w:rsidRPr="000F79D3" w:rsidRDefault="001D2DE3" w:rsidP="009B1406">
      <w:pPr>
        <w:spacing w:after="0" w:line="240" w:lineRule="auto"/>
        <w:ind w:right="-25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1D2DE3" w:rsidRPr="000F79D3" w:rsidRDefault="001D2DE3" w:rsidP="009B1406">
      <w:pPr>
        <w:spacing w:after="0" w:line="240" w:lineRule="auto"/>
        <w:ind w:right="-25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>предоставления и распределения субсидий бюджетам</w:t>
      </w:r>
    </w:p>
    <w:p w:rsidR="001D2DE3" w:rsidRPr="000F79D3" w:rsidRDefault="001D2DE3" w:rsidP="009B1406">
      <w:pPr>
        <w:spacing w:after="0" w:line="240" w:lineRule="auto"/>
        <w:ind w:right="-23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>поселений Устьянского района в</w:t>
      </w:r>
      <w:r w:rsidR="00705543"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b/>
          <w:bCs/>
          <w:sz w:val="24"/>
          <w:szCs w:val="24"/>
        </w:rPr>
        <w:t>целях софинансирования муниципальных программ формирования современной городской среды</w:t>
      </w:r>
    </w:p>
    <w:p w:rsidR="001D2DE3" w:rsidRPr="000F79D3" w:rsidRDefault="001D2DE3" w:rsidP="001D2DE3">
      <w:pPr>
        <w:spacing w:after="0" w:line="3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E3" w:rsidRPr="000F79D3" w:rsidRDefault="001D2DE3" w:rsidP="001D2DE3">
      <w:pPr>
        <w:numPr>
          <w:ilvl w:val="3"/>
          <w:numId w:val="1"/>
        </w:numPr>
        <w:tabs>
          <w:tab w:val="left" w:pos="3880"/>
        </w:tabs>
        <w:spacing w:after="0" w:line="240" w:lineRule="auto"/>
        <w:ind w:left="3880" w:right="284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2DE3" w:rsidRPr="000F79D3" w:rsidRDefault="001D2DE3" w:rsidP="001D2DE3">
      <w:pPr>
        <w:tabs>
          <w:tab w:val="left" w:pos="3880"/>
        </w:tabs>
        <w:spacing w:after="0"/>
        <w:ind w:left="3880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2"/>
        </w:numPr>
        <w:ind w:left="-210" w:right="-261" w:firstLine="493"/>
        <w:rPr>
          <w:sz w:val="24"/>
          <w:szCs w:val="24"/>
        </w:rPr>
      </w:pPr>
      <w:proofErr w:type="gramStart"/>
      <w:r w:rsidRPr="000F79D3">
        <w:rPr>
          <w:rFonts w:eastAsia="Times New Roman"/>
          <w:sz w:val="24"/>
          <w:szCs w:val="24"/>
        </w:rPr>
        <w:t xml:space="preserve">Настоящие Правила, разработанные в соответствии со статьей 139 Бюджетного кодекса Российской Федерации, Правилами предоставления и распределения субсидий </w:t>
      </w:r>
      <w:proofErr w:type="spellStart"/>
      <w:r w:rsidRPr="000F79D3">
        <w:rPr>
          <w:rFonts w:eastAsia="Times New Roman"/>
          <w:bCs/>
          <w:sz w:val="24"/>
          <w:szCs w:val="24"/>
        </w:rPr>
        <w:t>бюджетаммуниципальных</w:t>
      </w:r>
      <w:proofErr w:type="spellEnd"/>
      <w:r w:rsidRPr="000F79D3">
        <w:rPr>
          <w:rFonts w:eastAsia="Times New Roman"/>
          <w:bCs/>
          <w:sz w:val="24"/>
          <w:szCs w:val="24"/>
        </w:rPr>
        <w:t xml:space="preserve"> районов и городских округов Архангельской области</w:t>
      </w:r>
      <w:r w:rsidRPr="000F79D3">
        <w:rPr>
          <w:sz w:val="24"/>
          <w:szCs w:val="24"/>
        </w:rPr>
        <w:t xml:space="preserve"> в </w:t>
      </w:r>
      <w:r w:rsidRPr="000F79D3">
        <w:rPr>
          <w:rFonts w:eastAsia="Times New Roman"/>
          <w:bCs/>
          <w:sz w:val="24"/>
          <w:szCs w:val="24"/>
        </w:rPr>
        <w:t>целях софинансирования муниципальных программ формирования современной городской среды</w:t>
      </w:r>
      <w:r w:rsidRPr="000F79D3">
        <w:rPr>
          <w:rFonts w:eastAsia="Times New Roman"/>
          <w:sz w:val="24"/>
          <w:szCs w:val="24"/>
        </w:rPr>
        <w:t>, утвержденными постановлением Правительства Архангельской области от 29 января 2019 года № 34-пп, в целях реализации муниципальной программы «Формирование современной городской среды на территории МО «Устьянский муниципальный район» на</w:t>
      </w:r>
      <w:proofErr w:type="gramEnd"/>
      <w:r w:rsidRPr="000F79D3">
        <w:rPr>
          <w:rFonts w:eastAsia="Times New Roman"/>
          <w:sz w:val="24"/>
          <w:szCs w:val="24"/>
        </w:rPr>
        <w:t xml:space="preserve"> </w:t>
      </w:r>
      <w:proofErr w:type="gramStart"/>
      <w:r w:rsidRPr="000F79D3">
        <w:rPr>
          <w:rFonts w:eastAsia="Times New Roman"/>
          <w:sz w:val="24"/>
          <w:szCs w:val="24"/>
        </w:rPr>
        <w:t xml:space="preserve">2018-2022 годы» устанавливают цели, порядок и условия предоставления и распределения субсидий из бюджета МО «Устьянский муниципальный район» бюджетам поселений Устьянского района  (далее соответственно – районный бюджет, бюджеты поселений) в порядке межбюджетных отношений на поддержку муниципальных программ формирования современной городской среды, направленных на реализацию мероприятий по благоустройству территорий муниципальных образований, в том числе территорий соответствующего функционального назначения (площадей, набережных, улиц, </w:t>
      </w:r>
      <w:proofErr w:type="spellStart"/>
      <w:r w:rsidRPr="000F79D3">
        <w:rPr>
          <w:rFonts w:eastAsia="Times New Roman"/>
          <w:sz w:val="24"/>
          <w:szCs w:val="24"/>
        </w:rPr>
        <w:t>пешеходныхзон</w:t>
      </w:r>
      <w:proofErr w:type="spellEnd"/>
      <w:r w:rsidRPr="000F79D3">
        <w:rPr>
          <w:rFonts w:eastAsia="Times New Roman"/>
          <w:sz w:val="24"/>
          <w:szCs w:val="24"/>
        </w:rPr>
        <w:t>, скверов</w:t>
      </w:r>
      <w:proofErr w:type="gramEnd"/>
      <w:r w:rsidRPr="000F79D3">
        <w:rPr>
          <w:rFonts w:eastAsia="Times New Roman"/>
          <w:sz w:val="24"/>
          <w:szCs w:val="24"/>
        </w:rPr>
        <w:t>, парков, иных территорий) (далее – общественные территории), дворовых территорий (далее соответственно – муниципальная программа, мероприятия по благоустройству дворовых и общественных территорий, субсидия).</w:t>
      </w:r>
    </w:p>
    <w:p w:rsidR="001D2DE3" w:rsidRPr="000F79D3" w:rsidRDefault="001D2DE3" w:rsidP="001D2DE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320" w:right="284" w:hanging="103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понятия:</w:t>
      </w:r>
    </w:p>
    <w:p w:rsidR="001D2DE3" w:rsidRPr="000F79D3" w:rsidRDefault="001D2DE3" w:rsidP="001D2DE3">
      <w:pPr>
        <w:pStyle w:val="a4"/>
        <w:numPr>
          <w:ilvl w:val="1"/>
          <w:numId w:val="3"/>
        </w:numPr>
        <w:tabs>
          <w:tab w:val="left" w:pos="993"/>
        </w:tabs>
        <w:ind w:left="-142" w:right="-309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дворовая территория – совокупность территорий, прилегающих к многоквартирным   домам,   с   расположенными   на   них   объектами, предназначенными для обслуживания и эксплуатации </w:t>
      </w:r>
      <w:proofErr w:type="spellStart"/>
      <w:r w:rsidRPr="000F79D3">
        <w:rPr>
          <w:rFonts w:eastAsia="Times New Roman"/>
          <w:sz w:val="24"/>
          <w:szCs w:val="24"/>
        </w:rPr>
        <w:t>такихдомов</w:t>
      </w:r>
      <w:proofErr w:type="spellEnd"/>
      <w:r w:rsidRPr="000F79D3">
        <w:rPr>
          <w:rFonts w:eastAsia="Times New Roman"/>
          <w:sz w:val="24"/>
          <w:szCs w:val="24"/>
        </w:rPr>
        <w:t>,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D2DE3" w:rsidRPr="000F79D3" w:rsidRDefault="001D2DE3" w:rsidP="001D2DE3">
      <w:pPr>
        <w:spacing w:after="0" w:line="17" w:lineRule="exact"/>
        <w:ind w:right="-3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3"/>
        </w:numPr>
        <w:tabs>
          <w:tab w:val="left" w:pos="993"/>
        </w:tabs>
        <w:spacing w:after="0" w:line="238" w:lineRule="auto"/>
        <w:ind w:left="-142" w:right="-3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резервная дворовая или общественная территория – дворовая или общественная территория, прошедшие конкурсный отбор и (или) общественные обсуждения в порядке, установленном муниципальным образованием, и включенные в муниципальные программы на 2018 – 2022 годы, но не получившие финансирование за счет средств субсидии, доведенных в соответствии с пунктом 4 настоящего Порядка, ввиду ограниченности средств субсидий;</w:t>
      </w:r>
    </w:p>
    <w:p w:rsidR="001D2DE3" w:rsidRPr="000F79D3" w:rsidRDefault="001D2DE3" w:rsidP="001D2DE3">
      <w:pPr>
        <w:spacing w:after="0" w:line="18" w:lineRule="exact"/>
        <w:ind w:right="-3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3"/>
        </w:numPr>
        <w:tabs>
          <w:tab w:val="left" w:pos="993"/>
        </w:tabs>
        <w:spacing w:after="0" w:line="248" w:lineRule="auto"/>
        <w:ind w:left="-142" w:right="-30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комплексный проект благоустройства общественной территории – проект благоустройства общественной территории, предусматривающий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территории для разных групп населения, сформированный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 – 2022 годы в рамках реализации приоритетного проекта «Формирование комфортной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городской среды» на2018 – 2022  годы,  утвержденным приказом  Министерства  строительства и жилищно-коммунального хозяйства Российской Федерации от 06 апреля 2017 года № 691/пр.</w:t>
      </w:r>
    </w:p>
    <w:p w:rsidR="001D2DE3" w:rsidRDefault="001D2DE3" w:rsidP="001D2DE3">
      <w:pPr>
        <w:tabs>
          <w:tab w:val="left" w:pos="993"/>
        </w:tabs>
        <w:spacing w:after="0" w:line="248" w:lineRule="auto"/>
        <w:ind w:right="-309"/>
        <w:rPr>
          <w:rFonts w:ascii="Times New Roman" w:hAnsi="Times New Roman" w:cs="Times New Roman"/>
          <w:sz w:val="24"/>
          <w:szCs w:val="24"/>
        </w:rPr>
      </w:pPr>
    </w:p>
    <w:p w:rsidR="009B1406" w:rsidRDefault="009B1406" w:rsidP="001D2DE3">
      <w:pPr>
        <w:tabs>
          <w:tab w:val="left" w:pos="993"/>
        </w:tabs>
        <w:spacing w:after="0" w:line="248" w:lineRule="auto"/>
        <w:ind w:right="-309"/>
        <w:rPr>
          <w:rFonts w:ascii="Times New Roman" w:hAnsi="Times New Roman" w:cs="Times New Roman"/>
          <w:sz w:val="24"/>
          <w:szCs w:val="24"/>
        </w:rPr>
      </w:pPr>
    </w:p>
    <w:p w:rsidR="009B1406" w:rsidRPr="000F79D3" w:rsidRDefault="009B1406" w:rsidP="001D2DE3">
      <w:pPr>
        <w:tabs>
          <w:tab w:val="left" w:pos="993"/>
        </w:tabs>
        <w:spacing w:after="0" w:line="248" w:lineRule="auto"/>
        <w:ind w:right="-3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2"/>
          <w:numId w:val="4"/>
        </w:numPr>
        <w:tabs>
          <w:tab w:val="left" w:pos="2240"/>
        </w:tabs>
        <w:spacing w:after="0" w:line="240" w:lineRule="auto"/>
        <w:ind w:left="2240" w:right="284" w:hanging="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и порядок предоставления субсидий</w:t>
      </w:r>
    </w:p>
    <w:p w:rsidR="001D2DE3" w:rsidRPr="000F79D3" w:rsidRDefault="001D2DE3" w:rsidP="001D2DE3">
      <w:pPr>
        <w:spacing w:after="0" w:line="33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5"/>
        </w:numPr>
        <w:tabs>
          <w:tab w:val="left" w:pos="709"/>
          <w:tab w:val="left" w:pos="9923"/>
        </w:tabs>
        <w:spacing w:after="0" w:line="237" w:lineRule="auto"/>
        <w:ind w:left="-142"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районного бюджета, предусмотренных на предоставление субсидий, является Управление строительства и инфраструктуры администрации муниципального образования «Устьянский муниципальный район» (далее –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).</w:t>
      </w:r>
    </w:p>
    <w:p w:rsidR="001D2DE3" w:rsidRPr="000F79D3" w:rsidRDefault="001D2DE3" w:rsidP="001D2DE3">
      <w:pPr>
        <w:pStyle w:val="a4"/>
        <w:numPr>
          <w:ilvl w:val="1"/>
          <w:numId w:val="5"/>
        </w:numPr>
        <w:tabs>
          <w:tab w:val="left" w:pos="709"/>
        </w:tabs>
        <w:spacing w:line="236" w:lineRule="auto"/>
        <w:ind w:left="-142" w:right="-23" w:firstLine="426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Субсидии предоставляются поселениям в порядке межбюджетных отношений в соответствии с бюджетной росписью </w:t>
      </w:r>
      <w:proofErr w:type="spellStart"/>
      <w:r w:rsidRPr="000F79D3">
        <w:rPr>
          <w:rFonts w:eastAsia="Times New Roman"/>
          <w:sz w:val="24"/>
          <w:szCs w:val="24"/>
        </w:rPr>
        <w:t>УСиИ</w:t>
      </w:r>
      <w:proofErr w:type="spellEnd"/>
      <w:r w:rsidRPr="000F79D3">
        <w:rPr>
          <w:rFonts w:eastAsia="Times New Roman"/>
          <w:sz w:val="24"/>
          <w:szCs w:val="24"/>
        </w:rPr>
        <w:t xml:space="preserve"> и доведенными лимитами бюджетных обязательств, предельными объемами финансирования.</w:t>
      </w:r>
      <w:r w:rsidR="009B1406">
        <w:rPr>
          <w:rFonts w:eastAsia="Times New Roman"/>
          <w:sz w:val="24"/>
          <w:szCs w:val="24"/>
        </w:rPr>
        <w:t xml:space="preserve"> </w:t>
      </w:r>
      <w:r w:rsidR="009B1406" w:rsidRPr="009B1406">
        <w:rPr>
          <w:rFonts w:eastAsia="Times New Roman"/>
          <w:sz w:val="24"/>
          <w:szCs w:val="24"/>
          <w:highlight w:val="yellow"/>
        </w:rPr>
        <w:t xml:space="preserve">Доведение лимитов бюджетных обязательств осуществляется на основании постановления </w:t>
      </w:r>
      <w:r w:rsidR="009B1406" w:rsidRPr="009B1406">
        <w:rPr>
          <w:sz w:val="24"/>
          <w:szCs w:val="24"/>
          <w:highlight w:val="yellow"/>
        </w:rPr>
        <w:t>администрации муниципального образования «Устьянский муниципальный район» в объеме, определяемом в соответствии с пунктом 7 настоящих Правил, с последующим вынесением на ближайшую сессию Собрания депутатов муниципального образования «Устьянский муниципальный район».</w:t>
      </w:r>
      <w:r w:rsidR="009B1406">
        <w:rPr>
          <w:sz w:val="24"/>
          <w:szCs w:val="24"/>
        </w:rPr>
        <w:t xml:space="preserve">  </w:t>
      </w:r>
      <w:r w:rsidR="009B1406">
        <w:rPr>
          <w:rFonts w:eastAsia="Times New Roman"/>
          <w:sz w:val="24"/>
          <w:szCs w:val="24"/>
        </w:rPr>
        <w:t xml:space="preserve">  </w:t>
      </w:r>
    </w:p>
    <w:p w:rsidR="001D2DE3" w:rsidRPr="000F79D3" w:rsidRDefault="001D2DE3" w:rsidP="001D2DE3">
      <w:pPr>
        <w:spacing w:after="0" w:line="15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1"/>
          <w:numId w:val="5"/>
        </w:numPr>
        <w:tabs>
          <w:tab w:val="left" w:pos="-142"/>
        </w:tabs>
        <w:spacing w:line="236" w:lineRule="auto"/>
        <w:ind w:left="-142" w:right="-23" w:firstLine="426"/>
        <w:rPr>
          <w:sz w:val="24"/>
          <w:szCs w:val="24"/>
        </w:rPr>
      </w:pPr>
      <w:r w:rsidRPr="000F79D3">
        <w:rPr>
          <w:sz w:val="24"/>
          <w:szCs w:val="24"/>
        </w:rPr>
        <w:t>Субсидии предоставляются бюджетам поселений при соблюдении органами местного самоуправления муниципальных образований (далее – органы местного самоуправления) следующих условий:</w:t>
      </w:r>
    </w:p>
    <w:p w:rsidR="001D2DE3" w:rsidRPr="000F79D3" w:rsidRDefault="001D2DE3" w:rsidP="001D2DE3">
      <w:pPr>
        <w:spacing w:after="0" w:line="14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заключение соглашения между муниципальным образованием «Устьянский муниципальный район» и органом местного самоуправления о предоставлении субсидии в срок не позднее двух месяцев со дня вступления в силу данного Порядка (далее – соглашение);</w:t>
      </w:r>
    </w:p>
    <w:p w:rsidR="001D2DE3" w:rsidRPr="000F79D3" w:rsidRDefault="001D2DE3" w:rsidP="001D2DE3">
      <w:pPr>
        <w:spacing w:after="0" w:line="13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обеспечение софинансирования за счет средств бюджетов поселений реализации предусмотренных в муниципальной программе мероприятий</w:t>
      </w:r>
      <w:r w:rsidR="009B1406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>по благоустройству дворовых и общественных территорий в размере не менее двух процентов от объема предоставляемой субсидии.</w:t>
      </w:r>
    </w:p>
    <w:p w:rsidR="001D2DE3" w:rsidRPr="000F79D3" w:rsidRDefault="001D2DE3" w:rsidP="001D2DE3">
      <w:pPr>
        <w:spacing w:after="0" w:line="15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Допускается принятие бюджетами поселений дополнительных финансовых обязательств по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затрат, отнесенных подпунктами 3 и 4 настоящего пункта к обязательствам заинтересованных лиц;</w:t>
      </w:r>
    </w:p>
    <w:p w:rsidR="001D2DE3" w:rsidRPr="000F79D3" w:rsidRDefault="001D2DE3" w:rsidP="001D2DE3">
      <w:pPr>
        <w:spacing w:after="0" w:line="17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6"/>
        </w:numPr>
        <w:tabs>
          <w:tab w:val="left" w:pos="851"/>
        </w:tabs>
        <w:spacing w:after="0" w:line="236" w:lineRule="auto"/>
        <w:ind w:left="-142" w:right="-2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обеспечение финансового участия заинтересованных лиц в выполнении минимального перечня работ по благоустройству в размере не менее пяти процентов от стоимости мероприятий по благоустройству;</w:t>
      </w:r>
    </w:p>
    <w:p w:rsidR="001D2DE3" w:rsidRPr="000F79D3" w:rsidRDefault="001D2DE3" w:rsidP="001D2DE3">
      <w:pPr>
        <w:spacing w:after="0" w:line="15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6"/>
        </w:numPr>
        <w:tabs>
          <w:tab w:val="left" w:pos="851"/>
        </w:tabs>
        <w:spacing w:after="0" w:line="237" w:lineRule="auto"/>
        <w:ind w:left="-142" w:right="-2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обеспечение финансового участия заинтересованных лиц в выполнении дополнительного перечня работ по благоустройству дворовых территорий в размере не менее 20 процентов от стоимости мероприятий по благоустройству в соответствии с результатами отбора дворовых территорий, на основании утвержденных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порядков органов местного самоуправления ежегодного отбора заявок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от заинтересованных лиц.</w:t>
      </w:r>
    </w:p>
    <w:p w:rsidR="001D2DE3" w:rsidRPr="000F79D3" w:rsidRDefault="001D2DE3" w:rsidP="001D2DE3">
      <w:pPr>
        <w:tabs>
          <w:tab w:val="left" w:pos="851"/>
        </w:tabs>
        <w:spacing w:after="0" w:line="237" w:lineRule="auto"/>
        <w:ind w:left="-142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Для территорий, отобранных органами местного само</w:t>
      </w:r>
      <w:r w:rsidR="009B1406">
        <w:rPr>
          <w:rFonts w:ascii="Times New Roman" w:hAnsi="Times New Roman" w:cs="Times New Roman"/>
          <w:sz w:val="24"/>
          <w:szCs w:val="24"/>
        </w:rPr>
        <w:t>у</w:t>
      </w:r>
      <w:r w:rsidRPr="000F79D3">
        <w:rPr>
          <w:rFonts w:ascii="Times New Roman" w:hAnsi="Times New Roman" w:cs="Times New Roman"/>
          <w:sz w:val="24"/>
          <w:szCs w:val="24"/>
        </w:rPr>
        <w:t>правления на основании утвержденных муниципальных правовых актов о ежегодном отборе заявок от заинтересованных лиц до 31 декабря 2018 года и включенных в муниципальные программы на 2019 год, обеспечение финансового участия заинтересованных лиц должно составлять не менее пяти процентов от стоимости мероприятий по благоустройству;</w:t>
      </w:r>
    </w:p>
    <w:p w:rsidR="001D2DE3" w:rsidRPr="000F79D3" w:rsidRDefault="001D2DE3" w:rsidP="001D2DE3">
      <w:pPr>
        <w:pStyle w:val="a4"/>
        <w:numPr>
          <w:ilvl w:val="1"/>
          <w:numId w:val="6"/>
        </w:numPr>
        <w:tabs>
          <w:tab w:val="left" w:pos="851"/>
        </w:tabs>
        <w:spacing w:line="237" w:lineRule="auto"/>
        <w:ind w:left="-142" w:right="-23" w:firstLine="709"/>
        <w:rPr>
          <w:sz w:val="24"/>
          <w:szCs w:val="24"/>
        </w:rPr>
      </w:pPr>
      <w:r w:rsidRPr="000F79D3">
        <w:rPr>
          <w:sz w:val="24"/>
          <w:szCs w:val="24"/>
        </w:rPr>
        <w:t xml:space="preserve">принятие положительного решения собственниками помещений многоквартирных </w:t>
      </w:r>
      <w:proofErr w:type="gramStart"/>
      <w:r w:rsidRPr="000F79D3">
        <w:rPr>
          <w:sz w:val="24"/>
          <w:szCs w:val="24"/>
        </w:rPr>
        <w:t>домов</w:t>
      </w:r>
      <w:proofErr w:type="gramEnd"/>
      <w:r w:rsidRPr="000F79D3">
        <w:rPr>
          <w:sz w:val="24"/>
          <w:szCs w:val="24"/>
        </w:rPr>
        <w:t xml:space="preserve"> о принятии созданного в результате выполненных работ по благоустройству имущества в состав общего имущества многоквартирного дома;</w:t>
      </w:r>
    </w:p>
    <w:p w:rsidR="001D2DE3" w:rsidRPr="000F79D3" w:rsidRDefault="001D2DE3" w:rsidP="001D2DE3">
      <w:pPr>
        <w:spacing w:after="0" w:line="13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-142" w:right="-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обеспечение реализации мероприятий по благоустройству общественных и дворовых территорий городских и сельских поселений, входящих в состав Устьянского муниципального района и имеющих населенные пункты с численностью населения свыше 1000 человек (в обязательном порядке), а также менее 1000 человек (в случае принятия таким городским или сельским поселением решения о реализации мероприятий по благоустройству общественных и дворовых территорий за счет средств субсидий) (далее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– поселения).</w:t>
      </w:r>
    </w:p>
    <w:p w:rsidR="001D2DE3" w:rsidRPr="000F79D3" w:rsidRDefault="001D2DE3" w:rsidP="001D2DE3">
      <w:pPr>
        <w:pStyle w:val="a4"/>
        <w:numPr>
          <w:ilvl w:val="1"/>
          <w:numId w:val="5"/>
        </w:numPr>
        <w:tabs>
          <w:tab w:val="left" w:pos="851"/>
        </w:tabs>
        <w:ind w:left="567" w:right="-23" w:hanging="283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Распределение средств субсидий бюджетам поселений</w:t>
      </w:r>
      <w:r w:rsidR="009B1406">
        <w:rPr>
          <w:rFonts w:eastAsia="Times New Roman"/>
          <w:sz w:val="24"/>
          <w:szCs w:val="24"/>
        </w:rPr>
        <w:t xml:space="preserve"> </w:t>
      </w:r>
      <w:r w:rsidRPr="000F79D3">
        <w:rPr>
          <w:rFonts w:eastAsia="Times New Roman"/>
          <w:sz w:val="24"/>
          <w:szCs w:val="24"/>
        </w:rPr>
        <w:t>учитывает:</w:t>
      </w:r>
    </w:p>
    <w:p w:rsidR="001D2DE3" w:rsidRPr="000F79D3" w:rsidRDefault="001D2DE3" w:rsidP="001D2DE3">
      <w:pPr>
        <w:tabs>
          <w:tab w:val="left" w:pos="-142"/>
        </w:tabs>
        <w:spacing w:after="0" w:line="13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tabs>
          <w:tab w:val="left" w:pos="-142"/>
        </w:tabs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а) численность населения, проживающего на территории муниципального образования;</w:t>
      </w:r>
    </w:p>
    <w:p w:rsidR="001D2DE3" w:rsidRPr="000F79D3" w:rsidRDefault="001D2DE3" w:rsidP="001D2DE3">
      <w:pPr>
        <w:tabs>
          <w:tab w:val="left" w:pos="-142"/>
        </w:tabs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tabs>
          <w:tab w:val="left" w:pos="-142"/>
        </w:tabs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б) уровень расчетной бюджетной обеспеченности муниципальных образований после распределения дотаций на выравнивание бюджетной</w:t>
      </w:r>
      <w:r w:rsidR="009B1406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 xml:space="preserve">обеспеченности муниципальных районов (городских округов) из областного бюджета, определенный в соответствии с методикой распределения дотаций на выравнивание бюджетной обеспеченности </w:t>
      </w:r>
      <w:r w:rsidRPr="000F79D3">
        <w:rPr>
          <w:rFonts w:ascii="Times New Roman" w:hAnsi="Times New Roman" w:cs="Times New Roman"/>
          <w:sz w:val="24"/>
          <w:szCs w:val="24"/>
        </w:rPr>
        <w:lastRenderedPageBreak/>
        <w:t>муниципальных районов (городских округов) из областного бюджета согласно приложению № 3 к областному закону от 22 октября 2009 года № 78-6-ОЗ «О реализации полномочий Архангельской области в сфере регулирования межбюджетных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отношений» (далее – методика распределения дотаций);</w:t>
      </w:r>
    </w:p>
    <w:p w:rsidR="001D2DE3" w:rsidRPr="000F79D3" w:rsidRDefault="001D2DE3" w:rsidP="001D2DE3">
      <w:pPr>
        <w:tabs>
          <w:tab w:val="left" w:pos="-142"/>
        </w:tabs>
        <w:spacing w:after="0" w:line="19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tabs>
          <w:tab w:val="left" w:pos="-142"/>
        </w:tabs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tabs>
          <w:tab w:val="left" w:pos="-142"/>
        </w:tabs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в) наличие на территории муниципального образования</w:t>
      </w:r>
      <w:r w:rsidR="009B1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(моногорода);</w:t>
      </w:r>
    </w:p>
    <w:p w:rsidR="001D2DE3" w:rsidRPr="000F79D3" w:rsidRDefault="001D2DE3" w:rsidP="001D2DE3">
      <w:pPr>
        <w:tabs>
          <w:tab w:val="left" w:pos="-142"/>
        </w:tabs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г) завершение муниципальным образованием мероприятий по благоустройству всех территорий, предусмотренных муниципальной программой в предшествующем году;</w:t>
      </w:r>
    </w:p>
    <w:p w:rsidR="001D2DE3" w:rsidRPr="000F79D3" w:rsidRDefault="001D2DE3" w:rsidP="001D2DE3">
      <w:pPr>
        <w:tabs>
          <w:tab w:val="left" w:pos="-142"/>
        </w:tabs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) размер экономии средств субсидий, доведенных бюджетам муниципальных образований на реализацию мероприятий по благоустройству дворовых и общественных территорий в предшествующем году;</w:t>
      </w:r>
    </w:p>
    <w:p w:rsidR="001D2DE3" w:rsidRPr="000F79D3" w:rsidRDefault="001D2DE3" w:rsidP="001D2DE3">
      <w:pPr>
        <w:tabs>
          <w:tab w:val="left" w:pos="-142"/>
        </w:tabs>
        <w:spacing w:after="0" w:line="234" w:lineRule="auto"/>
        <w:ind w:left="-142"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7. Размер сре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>я предоставления субсидии бюджету поселения определяется по следующей формуле:</w:t>
      </w:r>
    </w:p>
    <w:p w:rsidR="001D2DE3" w:rsidRPr="000F79D3" w:rsidRDefault="001D2DE3" w:rsidP="001D2DE3">
      <w:pPr>
        <w:tabs>
          <w:tab w:val="left" w:pos="-142"/>
        </w:tabs>
        <w:spacing w:after="0" w:line="20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Спр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Собщi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× (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Ккорi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/ ∑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Ккорi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),</w:t>
      </w:r>
    </w:p>
    <w:p w:rsidR="001D2DE3" w:rsidRPr="000F79D3" w:rsidRDefault="001D2DE3" w:rsidP="001D2DE3">
      <w:pPr>
        <w:spacing w:after="0"/>
        <w:ind w:right="-1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где:</w:t>
      </w:r>
    </w:p>
    <w:p w:rsidR="001D2DE3" w:rsidRPr="000F79D3" w:rsidRDefault="001D2DE3" w:rsidP="001D2DE3">
      <w:pPr>
        <w:spacing w:after="0"/>
        <w:ind w:right="-1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Спр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– объем предоставляемой субсидии бюджету поселения;</w:t>
      </w:r>
    </w:p>
    <w:p w:rsidR="001D2DE3" w:rsidRPr="000F79D3" w:rsidRDefault="001D2DE3" w:rsidP="001D2DE3">
      <w:pPr>
        <w:spacing w:after="0" w:line="21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Собщ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– общий размер бюджетных ассигнований областного бюджета на текущий год для предоставления субсидий, распределяемых бюджету Устьянского муниципального района на  соответствующий год; </w:t>
      </w:r>
    </w:p>
    <w:p w:rsidR="001D2DE3" w:rsidRPr="000F79D3" w:rsidRDefault="001D2DE3" w:rsidP="001D2DE3">
      <w:pPr>
        <w:spacing w:after="0" w:line="4" w:lineRule="exact"/>
        <w:ind w:left="-142" w:right="-167" w:firstLine="184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2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Ккор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F79D3">
        <w:rPr>
          <w:rFonts w:ascii="Times New Roman" w:hAnsi="Times New Roman" w:cs="Times New Roman"/>
          <w:sz w:val="24"/>
          <w:szCs w:val="24"/>
        </w:rPr>
        <w:t>– коэффициент корректировки.</w:t>
      </w:r>
    </w:p>
    <w:p w:rsidR="001D2DE3" w:rsidRPr="000F79D3" w:rsidRDefault="001D2DE3" w:rsidP="001D2DE3">
      <w:pPr>
        <w:spacing w:after="0" w:line="22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кор</w:t>
      </w:r>
      <w:r w:rsidRPr="000F79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× (1/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рбо</w:t>
      </w:r>
      <w:r w:rsidRPr="000F79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) ×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Кмг</w:t>
      </w:r>
      <w:r w:rsidRPr="000F79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×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Кмпi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×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Кпонi</w:t>
      </w:r>
      <w:proofErr w:type="spellEnd"/>
    </w:p>
    <w:p w:rsidR="001D2DE3" w:rsidRPr="000F79D3" w:rsidRDefault="001D2DE3" w:rsidP="001D2DE3">
      <w:pPr>
        <w:spacing w:after="0" w:line="21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где:</w:t>
      </w:r>
    </w:p>
    <w:p w:rsidR="001D2DE3" w:rsidRPr="000F79D3" w:rsidRDefault="001D2DE3" w:rsidP="001D2DE3">
      <w:pPr>
        <w:spacing w:after="0" w:line="21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F79D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  –  численность  населения,  проживающего  на  территории 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i-гомуниципального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1D2DE3" w:rsidRPr="000F79D3" w:rsidRDefault="001D2DE3" w:rsidP="001D2DE3">
      <w:pPr>
        <w:spacing w:after="0" w:line="22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рбо</w:t>
      </w:r>
      <w:proofErr w:type="gramStart"/>
      <w:r w:rsidRPr="000F79D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– уровень расчетной бюджетной обеспеченности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i-гомуниципального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образования после распределения дотаций на выравнивание бюджетной обеспеченности поселений из районного бюджета на очередной год, рассчитанный в соответствии с методикой распределения дотаций;</w:t>
      </w:r>
    </w:p>
    <w:p w:rsidR="001D2DE3" w:rsidRPr="000F79D3" w:rsidRDefault="001D2DE3" w:rsidP="001D2DE3">
      <w:pPr>
        <w:spacing w:after="0" w:line="19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Кмг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– индекс,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присваиваемыйi-му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поселению в зависимости от наличия на территории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поселениямонопрофильного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(моногорода):</w:t>
      </w:r>
    </w:p>
    <w:p w:rsidR="001D2DE3" w:rsidRPr="000F79D3" w:rsidRDefault="001D2DE3" w:rsidP="001D2DE3">
      <w:pPr>
        <w:spacing w:after="0" w:line="19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значение  индекса  1,10  присваивается  муниципальному образованию в случае, если на территории поселения имеется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монопрофильное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муниципальное образование (моногород)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начение  индекса  1,00  присваивается  муниципальному образованию в случае, если на территории муниципального района нет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(моногорода).</w:t>
      </w:r>
    </w:p>
    <w:p w:rsidR="001D2DE3" w:rsidRPr="000F79D3" w:rsidRDefault="001D2DE3" w:rsidP="001D2DE3">
      <w:pPr>
        <w:spacing w:after="0" w:line="19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Кмп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– индекс, присваиваемый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в зависимости от завершения муниципальным образованием мероприятий по благоустройству всех территорий, предусмотренных муниципальной программой в предшествующем году.</w:t>
      </w:r>
    </w:p>
    <w:p w:rsidR="001D2DE3" w:rsidRPr="000F79D3" w:rsidRDefault="001D2DE3" w:rsidP="001D2DE3">
      <w:pPr>
        <w:spacing w:after="0" w:line="19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Значение индекса определяется как отношение суммы средств субсидии, доведенных бюджету i-го поселения в случае перераспределения средств субсидии при неиспользованием данным муниципальным образованием всех сре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>едоставленной субсидии в предшествующем году, к сумме средств субсидии, доведенных бюджету i-го поселения при первоначальном распределении средств субсидии в предшествующем году;</w:t>
      </w:r>
    </w:p>
    <w:p w:rsidR="001D2DE3" w:rsidRPr="000F79D3" w:rsidRDefault="001D2DE3" w:rsidP="001D2DE3">
      <w:pPr>
        <w:spacing w:after="0" w:line="19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Кпонi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–индекс,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присваиваемый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в зависимости от результата использования средств субсидии, доведенных бюджету i-го поселения на реализацию мероприятий по благоустройству дворовых и общественных территорий в предшествующем году:</w:t>
      </w:r>
    </w:p>
    <w:p w:rsidR="001D2DE3" w:rsidRPr="000F79D3" w:rsidRDefault="001D2DE3" w:rsidP="001D2DE3">
      <w:pPr>
        <w:spacing w:after="0" w:line="19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значение индекса определяется как отношение использованных средств субсидии к сумме средств субсидии, доведенных бюджету </w:t>
      </w:r>
      <w:proofErr w:type="spellStart"/>
      <w:r w:rsidRPr="000F79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-го муниципального образования в предшествующем году.</w:t>
      </w:r>
    </w:p>
    <w:p w:rsidR="001D2DE3" w:rsidRPr="000F79D3" w:rsidRDefault="001D2DE3" w:rsidP="001D2DE3">
      <w:pPr>
        <w:spacing w:after="0" w:line="197" w:lineRule="auto"/>
        <w:ind w:right="-167" w:firstLine="284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8.Для заключения соглашения органы местного самоуправления представляют в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до 15 февраля  текущего года следующие документы:</w:t>
      </w:r>
    </w:p>
    <w:p w:rsidR="001D2DE3" w:rsidRPr="000F79D3" w:rsidRDefault="001D2DE3" w:rsidP="001D2DE3">
      <w:pPr>
        <w:spacing w:after="0" w:line="15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7"/>
        </w:numPr>
        <w:tabs>
          <w:tab w:val="left" w:pos="851"/>
        </w:tabs>
        <w:spacing w:after="0" w:line="237" w:lineRule="auto"/>
        <w:ind w:left="-142" w:right="-2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копии муниципальных программ формирования современной городской среды поселений, утвержденной до 31 марта 2018 года (с внесенными изменениями о продлении реализации мероприятий муниципальной программы на 2018-2024 годы).</w:t>
      </w:r>
    </w:p>
    <w:p w:rsidR="001D2DE3" w:rsidRPr="000F79D3" w:rsidRDefault="001D2DE3" w:rsidP="001D2DE3">
      <w:pPr>
        <w:spacing w:after="0" w:line="13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ConsPlu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Муниципальная программа формирования современной городской среды должна соответствовать </w:t>
      </w:r>
      <w:hyperlink r:id="rId5" w:history="1">
        <w:r w:rsidRPr="000F79D3">
          <w:rPr>
            <w:rFonts w:ascii="Times New Roman" w:hAnsi="Times New Roman" w:cs="Times New Roman"/>
            <w:sz w:val="24"/>
            <w:szCs w:val="24"/>
          </w:rPr>
          <w:t>пункту 11</w:t>
        </w:r>
      </w:hyperlink>
      <w:r w:rsidRPr="000F79D3">
        <w:rPr>
          <w:rFonts w:ascii="Times New Roman" w:hAnsi="Times New Roman" w:cs="Times New Roman"/>
          <w:sz w:val="24"/>
          <w:szCs w:val="24"/>
        </w:rPr>
        <w:t xml:space="preserve"> Правил предоставления и распределения субсидий из федерального бюджета, методическим </w:t>
      </w:r>
      <w:hyperlink r:id="rId6" w:history="1">
        <w:r w:rsidRPr="000F79D3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0F79D3">
        <w:rPr>
          <w:rFonts w:ascii="Times New Roman" w:hAnsi="Times New Roman" w:cs="Times New Roman"/>
          <w:sz w:val="24"/>
          <w:szCs w:val="24"/>
        </w:rPr>
        <w:t xml:space="preserve"> Минстроя России и должна включать:</w:t>
      </w:r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а) адресный перечень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указанный период, исходя из минимального перечня работ по благоустройству.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</w:t>
      </w:r>
      <w:r w:rsidRPr="000F79D3">
        <w:rPr>
          <w:rFonts w:ascii="Times New Roman" w:hAnsi="Times New Roman" w:cs="Times New Roman"/>
          <w:sz w:val="24"/>
          <w:szCs w:val="24"/>
        </w:rPr>
        <w:lastRenderedPageBreak/>
        <w:t xml:space="preserve">инвентаризации дворовой территории, проведенной в соответствии с </w:t>
      </w:r>
      <w:hyperlink r:id="rId7" w:history="1">
        <w:r w:rsidRPr="000F79D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F79D3">
        <w:rPr>
          <w:rFonts w:ascii="Times New Roman" w:hAnsi="Times New Roman" w:cs="Times New Roman"/>
          <w:sz w:val="24"/>
          <w:szCs w:val="24"/>
        </w:rPr>
        <w:t xml:space="preserve">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утвержденным постановлением Правительства Архангельской области от 4 июля 2017 года N 261-пп;</w:t>
      </w:r>
      <w:proofErr w:type="gramEnd"/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б) 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указанный период.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 xml:space="preserve"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соответствии с </w:t>
      </w:r>
      <w:hyperlink r:id="rId8" w:history="1">
        <w:r w:rsidRPr="000F79D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F79D3">
        <w:rPr>
          <w:rFonts w:ascii="Times New Roman" w:hAnsi="Times New Roman" w:cs="Times New Roman"/>
          <w:sz w:val="24"/>
          <w:szCs w:val="24"/>
        </w:rPr>
        <w:t xml:space="preserve">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утвержденным постановлением Правительства Архангельской области от 4 июля 2017 года N 261-пп;</w:t>
      </w:r>
      <w:proofErr w:type="gramEnd"/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территории;</w:t>
      </w:r>
    </w:p>
    <w:p w:rsidR="001D2DE3" w:rsidRPr="000F79D3" w:rsidRDefault="001D2DE3" w:rsidP="001D2DE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1D2DE3" w:rsidRPr="000F79D3" w:rsidRDefault="001D2DE3" w:rsidP="001D2DE3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) визуализацию элементов благоустройства;</w:t>
      </w:r>
    </w:p>
    <w:p w:rsidR="001D2DE3" w:rsidRPr="000F79D3" w:rsidRDefault="001D2DE3" w:rsidP="001D2DE3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е) информацию о форме участия (финансовое и (или) трудовое) и доле участия заинтересованных лиц в выполнении минимального и дополнительного перечня работ по благоустройству дворовых территорий;</w:t>
      </w:r>
    </w:p>
    <w:p w:rsidR="001D2DE3" w:rsidRPr="000F79D3" w:rsidRDefault="001D2DE3" w:rsidP="001D2D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ж) иные мероприятия по благоустройству, определенные органом местного самоуправления.</w:t>
      </w:r>
    </w:p>
    <w:p w:rsidR="001D2DE3" w:rsidRPr="000F79D3" w:rsidRDefault="001D2DE3" w:rsidP="001D2DE3">
      <w:pPr>
        <w:pStyle w:val="ConsPlusNormal"/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Муниципальное образование может исключать из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или другого подтверждающего документа при условии одобрения такого решения на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межведомственной комиссии Архангельской области по обеспечению реализации приоритетного проекта "Формирование комфортной городской среды", осуществляющей свою деятельность в соответствии с </w:t>
      </w:r>
      <w:hyperlink r:id="rId9" w:history="1">
        <w:r w:rsidRPr="000F79D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0F79D3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Архангельской области по обеспечению реализации приоритетного проекта "Формирование комфортной городской среды", утвержденным указом Губернатора Архангельской области от 1 марта 2017 года N 14-у (далее - межведомственная комиссия).</w:t>
      </w:r>
    </w:p>
    <w:p w:rsidR="001D2DE3" w:rsidRPr="000F79D3" w:rsidRDefault="001D2DE3" w:rsidP="001D2DE3">
      <w:pPr>
        <w:pStyle w:val="ConsPlu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Муниципальное образование может исключать из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программы, или не приняли решение о благоустройстве дворовой территории в сроки, установленные муниципальной программой, или не приняли решений, предусмотренных настоящими Правилами и являющихся условиями предоставления субсидии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в целях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федерального проекта, возможно только с учетом проведения общественных обсуждений муниципальных программ.</w:t>
      </w:r>
    </w:p>
    <w:p w:rsidR="001D2DE3" w:rsidRPr="000F79D3" w:rsidRDefault="001D2DE3" w:rsidP="001D2DE3">
      <w:pPr>
        <w:pStyle w:val="a4"/>
        <w:numPr>
          <w:ilvl w:val="1"/>
          <w:numId w:val="8"/>
        </w:numPr>
        <w:tabs>
          <w:tab w:val="left" w:pos="1134"/>
        </w:tabs>
        <w:spacing w:line="238" w:lineRule="auto"/>
        <w:ind w:left="-142" w:right="-23" w:firstLine="709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lastRenderedPageBreak/>
        <w:t>выписку из решения представительного органа муниципального образования о местном бюджете или гарантийное обязательство о внесении изменений в решение представительного органа муниципального образования о местном бюджете, подтверждающих софинансирование за счет средств бюджета поселений мероприятий по благоустройству дворовых и общественных территорий в размере не менее двух процентов от объема предоставляемой субсидии;</w:t>
      </w:r>
    </w:p>
    <w:p w:rsidR="001D2DE3" w:rsidRPr="000F79D3" w:rsidRDefault="001D2DE3" w:rsidP="001D2DE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-142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документы, подтверждающие готовность принятия бюджетами поселений дополнительных финансовых обязательств по финансированию затрат, необходимых для завершения работ по благоустройству территорий, включенных в муниципальную программу на текущий год, если стоимость указанных мероприятий превышает объем доведенных лимитов бюджетных обязательств;</w:t>
      </w:r>
    </w:p>
    <w:p w:rsidR="001D2DE3" w:rsidRPr="000F79D3" w:rsidRDefault="001D2DE3" w:rsidP="001D2DE3">
      <w:pPr>
        <w:spacing w:after="0" w:line="5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4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1"/>
          <w:numId w:val="8"/>
        </w:numPr>
        <w:tabs>
          <w:tab w:val="left" w:pos="993"/>
        </w:tabs>
        <w:spacing w:line="238" w:lineRule="auto"/>
        <w:ind w:left="-142" w:right="-23" w:firstLine="709"/>
        <w:rPr>
          <w:rFonts w:eastAsia="Times New Roman"/>
          <w:sz w:val="24"/>
          <w:szCs w:val="24"/>
        </w:rPr>
      </w:pPr>
      <w:proofErr w:type="gramStart"/>
      <w:r w:rsidRPr="000F79D3">
        <w:rPr>
          <w:rFonts w:eastAsia="Times New Roman"/>
          <w:sz w:val="24"/>
          <w:szCs w:val="24"/>
        </w:rPr>
        <w:t xml:space="preserve">документы, подтверждающие готовность заинтересованных лиц </w:t>
      </w:r>
      <w:proofErr w:type="spellStart"/>
      <w:r w:rsidRPr="000F79D3">
        <w:rPr>
          <w:rFonts w:eastAsia="Times New Roman"/>
          <w:sz w:val="24"/>
          <w:szCs w:val="24"/>
        </w:rPr>
        <w:t>софинансировать</w:t>
      </w:r>
      <w:proofErr w:type="spellEnd"/>
      <w:r w:rsidRPr="000F79D3">
        <w:rPr>
          <w:rFonts w:eastAsia="Times New Roman"/>
          <w:sz w:val="24"/>
          <w:szCs w:val="24"/>
        </w:rPr>
        <w:t xml:space="preserve"> мероприятия в рамках минимального и дополнительного перечней работ по благоустройству в размере, указанном в подпунктах 3 и 4 пункта 5 настоящих Правил (копия протокола общего собрания заинтересованных лиц о готовности участия в муниципальной программе на 2018 – 2024 годы и решении </w:t>
      </w:r>
      <w:proofErr w:type="spellStart"/>
      <w:r w:rsidRPr="000F79D3">
        <w:rPr>
          <w:rFonts w:eastAsia="Times New Roman"/>
          <w:sz w:val="24"/>
          <w:szCs w:val="24"/>
        </w:rPr>
        <w:t>софинансировать</w:t>
      </w:r>
      <w:proofErr w:type="spellEnd"/>
      <w:r w:rsidRPr="000F79D3">
        <w:rPr>
          <w:rFonts w:eastAsia="Times New Roman"/>
          <w:sz w:val="24"/>
          <w:szCs w:val="24"/>
        </w:rPr>
        <w:t xml:space="preserve"> мероприятия по благоустройству территорий в размере, указанном в подпунктах 3 и 4 пункта5</w:t>
      </w:r>
      <w:proofErr w:type="gramEnd"/>
      <w:r w:rsidRPr="000F79D3">
        <w:rPr>
          <w:rFonts w:eastAsia="Times New Roman"/>
          <w:sz w:val="24"/>
          <w:szCs w:val="24"/>
        </w:rPr>
        <w:t xml:space="preserve"> настоящих Правил).</w:t>
      </w:r>
    </w:p>
    <w:p w:rsidR="001D2DE3" w:rsidRPr="000F79D3" w:rsidRDefault="001D2DE3" w:rsidP="001D2DE3">
      <w:pPr>
        <w:spacing w:after="0" w:line="197" w:lineRule="auto"/>
        <w:ind w:left="-142" w:right="-167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направляются в адрес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1D2DE3" w:rsidRPr="000F79D3" w:rsidRDefault="001D2DE3" w:rsidP="001D2DE3">
      <w:pPr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Органы местного самоуправления несут ответственность за достоверность и правильность оформления представляемых документов.</w:t>
      </w:r>
    </w:p>
    <w:p w:rsidR="001D2DE3" w:rsidRPr="000F79D3" w:rsidRDefault="001D2DE3" w:rsidP="001D2DE3">
      <w:pPr>
        <w:spacing w:after="0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           9.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рассматривает документы, представленные в соответствии с пунктом 8 настоящих Правил, в течение пяти рабочих дней со дня их поступления и принимает одно из следующих решений:</w:t>
      </w:r>
    </w:p>
    <w:p w:rsidR="001D2DE3" w:rsidRPr="000F79D3" w:rsidRDefault="001D2DE3" w:rsidP="001D2DE3">
      <w:pPr>
        <w:spacing w:after="0" w:line="2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-142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о заключении соглашения;</w:t>
      </w:r>
    </w:p>
    <w:p w:rsidR="001D2DE3" w:rsidRPr="000F79D3" w:rsidRDefault="001D2DE3" w:rsidP="001D2DE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-142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об отказе в заключени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D2DE3" w:rsidRPr="000F79D3" w:rsidRDefault="001D2DE3" w:rsidP="001D2DE3">
      <w:pPr>
        <w:spacing w:after="0" w:line="15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могут быть обжалованы в установленном законодательством Российской Федерации порядке.</w:t>
      </w:r>
    </w:p>
    <w:p w:rsidR="001D2DE3" w:rsidRPr="000F79D3" w:rsidRDefault="001D2DE3" w:rsidP="001D2DE3">
      <w:pPr>
        <w:pStyle w:val="a4"/>
        <w:numPr>
          <w:ilvl w:val="0"/>
          <w:numId w:val="25"/>
        </w:numPr>
        <w:tabs>
          <w:tab w:val="left" w:pos="142"/>
        </w:tabs>
        <w:spacing w:line="234" w:lineRule="auto"/>
        <w:ind w:left="-142" w:right="-23" w:firstLine="502"/>
        <w:rPr>
          <w:sz w:val="24"/>
          <w:szCs w:val="24"/>
        </w:rPr>
      </w:pPr>
      <w:proofErr w:type="spellStart"/>
      <w:r w:rsidRPr="000F79D3">
        <w:rPr>
          <w:sz w:val="24"/>
          <w:szCs w:val="24"/>
        </w:rPr>
        <w:t>УСиИпринимает</w:t>
      </w:r>
      <w:proofErr w:type="spellEnd"/>
      <w:r w:rsidRPr="000F79D3">
        <w:rPr>
          <w:sz w:val="24"/>
          <w:szCs w:val="24"/>
        </w:rPr>
        <w:t xml:space="preserve"> решение, предусмотренное подпунктом 2 пункта 9 настоящих Правил, в следующих случаях:</w:t>
      </w:r>
    </w:p>
    <w:p w:rsidR="001D2DE3" w:rsidRPr="000F79D3" w:rsidRDefault="001D2DE3" w:rsidP="001D2DE3">
      <w:pPr>
        <w:tabs>
          <w:tab w:val="left" w:pos="3340"/>
          <w:tab w:val="left" w:pos="3880"/>
          <w:tab w:val="left" w:pos="4300"/>
          <w:tab w:val="left" w:pos="5460"/>
          <w:tab w:val="left" w:pos="6580"/>
          <w:tab w:val="left" w:pos="8320"/>
        </w:tabs>
        <w:spacing w:after="0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представление не в полном объеме документов, указанных в пункте 8 настоящих Правил;</w:t>
      </w:r>
    </w:p>
    <w:p w:rsidR="001D2DE3" w:rsidRPr="000F79D3" w:rsidRDefault="001D2DE3" w:rsidP="001D2DE3">
      <w:pPr>
        <w:spacing w:after="0" w:line="13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0"/>
        </w:numPr>
        <w:tabs>
          <w:tab w:val="left" w:pos="851"/>
        </w:tabs>
        <w:spacing w:after="0" w:line="246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представление документов, указанных в пункте 8 настоящих Правил, с нарушением срока, указанного в абзаце первом пункта 8 настоящих Правил;</w:t>
      </w:r>
    </w:p>
    <w:p w:rsidR="001D2DE3" w:rsidRPr="000F79D3" w:rsidRDefault="001D2DE3" w:rsidP="001D2DE3">
      <w:pPr>
        <w:spacing w:after="0" w:line="6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0"/>
        </w:numPr>
        <w:tabs>
          <w:tab w:val="left" w:pos="851"/>
        </w:tabs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несоответствие документов, указанных в пункте 8 настоящих Правил, требованиям пункта 8 настоящих Правил;</w:t>
      </w:r>
    </w:p>
    <w:p w:rsidR="001D2DE3" w:rsidRPr="000F79D3" w:rsidRDefault="001D2DE3" w:rsidP="001D2DE3">
      <w:pPr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0"/>
        </w:numPr>
        <w:tabs>
          <w:tab w:val="left" w:pos="851"/>
        </w:tabs>
        <w:spacing w:after="0" w:line="235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представление документов, указанных в пункте 8 настоящих Правил, содержащих недостоверные сведения.</w:t>
      </w:r>
    </w:p>
    <w:p w:rsidR="001D2DE3" w:rsidRPr="000F79D3" w:rsidRDefault="001D2DE3" w:rsidP="001D2DE3">
      <w:pPr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6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принятом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решенииУСиИуведомляет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течение 10 календарных дней со дня его принятия.</w:t>
      </w:r>
    </w:p>
    <w:p w:rsidR="001D2DE3" w:rsidRPr="000F79D3" w:rsidRDefault="001D2DE3" w:rsidP="001D2DE3">
      <w:pPr>
        <w:pStyle w:val="a4"/>
        <w:numPr>
          <w:ilvl w:val="0"/>
          <w:numId w:val="25"/>
        </w:numPr>
        <w:tabs>
          <w:tab w:val="left" w:pos="-142"/>
        </w:tabs>
        <w:spacing w:line="234" w:lineRule="auto"/>
        <w:ind w:left="-142" w:right="-23" w:firstLine="502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Расходование средств субсидий допускается на выполнение работ по благоустройству дворовых территорий, включенных в муниципальные программы, при условии проведения органами местного самоуправления (собственниками земельных участков) работ по образованию земельных участков, на которых расположены многоквартирные дома, дворовые территории которых планируется благоустраивать с использованием средств субсидии путем:</w:t>
      </w:r>
    </w:p>
    <w:p w:rsidR="001D2DE3" w:rsidRPr="000F79D3" w:rsidRDefault="001D2DE3" w:rsidP="001D2DE3">
      <w:pPr>
        <w:spacing w:after="0" w:line="2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-142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предоставления субсидий муниципальным бюджетным и автономным учреждениям, в том числе субсидий на финансовое обеспечение выполнения ими муниципального задания;</w:t>
      </w:r>
    </w:p>
    <w:p w:rsidR="001D2DE3" w:rsidRPr="000F79D3" w:rsidRDefault="001D2DE3" w:rsidP="001D2DE3">
      <w:pPr>
        <w:spacing w:after="0" w:line="15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закупки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1D2DE3" w:rsidRPr="000F79D3" w:rsidRDefault="001D2DE3" w:rsidP="001D2DE3">
      <w:pPr>
        <w:spacing w:after="0" w:line="21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8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3) предоставления субсидий юридическим лицам (за исключением субсидий муниципальным учреждениям), индивидуальным предпринимателям, физическим лицам на </w:t>
      </w:r>
      <w:r w:rsidRPr="000F79D3">
        <w:rPr>
          <w:rFonts w:ascii="Times New Roman" w:hAnsi="Times New Roman" w:cs="Times New Roman"/>
          <w:sz w:val="24"/>
          <w:szCs w:val="24"/>
        </w:rPr>
        <w:lastRenderedPageBreak/>
        <w:t>возмещение затрат по выполнению работ по благоустройству дворовых территорий (в случае, если дворовая территория образована земельными участками, находящимися полностью или частично в частной собственности).</w:t>
      </w:r>
    </w:p>
    <w:p w:rsidR="001D2DE3" w:rsidRPr="000F79D3" w:rsidRDefault="001D2DE3" w:rsidP="001D2DE3">
      <w:pPr>
        <w:spacing w:after="0" w:line="248" w:lineRule="auto"/>
        <w:ind w:left="-142" w:right="-2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12. Расходование средств субсидий допускается на выполнение работ по благоустройству общественных территорий путем закупки товаров, работ и услуг для обеспечения муниципальных нужд.</w:t>
      </w:r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 xml:space="preserve">Расходование средств субсидий допускается на разработку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благоустройства, проектной документации, проведение государственной экспертизы проектной документации (при отсутствии необходимости проведения государственной экспертизы проектной документации - проведение проверки достоверности определения сметной стоимости мероприятий по благоустройству дворовых и общественных территорий), выполнение работ по благоустройству территорий (включая приобретение оборудования) и на осуществление строительного контроля при выполнении работ по благоустройству дворовых и общественных территорий, отобранных для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благоустройства в установленном органами местного самоуправления порядке и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в муниципальные программы на год предоставления. </w:t>
      </w:r>
    </w:p>
    <w:p w:rsidR="001D2DE3" w:rsidRPr="000F79D3" w:rsidRDefault="001D2DE3" w:rsidP="001D2DE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Федерации, бюджетные инвестиции в которые осуществляются из бюджетов субъектов Российской Федерации,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собственности, бюджетные инвестиции в которые осуществляются из местных бюджетов, субъекты Российской Федерации дополнительно представляют в Министерство строительства и жилищно-коммунального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хозяйства Российской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следующие документы, в том числе сведения в отношении каждого объекта капитального строительства: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наименование объекта капитального строительства;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мощность объекта капитального строительства, подлежащего вводу в эксплуатацию;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3) срок ввода в эксплуатацию;</w:t>
      </w:r>
    </w:p>
    <w:p w:rsidR="001D2DE3" w:rsidRPr="000F79D3" w:rsidRDefault="001D2DE3" w:rsidP="001D2DE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4) размер бюджетных ассигнований федерального бюджета, планируемых на финансирование объекта капитального строительства;</w:t>
      </w:r>
    </w:p>
    <w:p w:rsidR="001D2DE3" w:rsidRPr="000F79D3" w:rsidRDefault="001D2DE3" w:rsidP="001D2DE3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5)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6) документы об утверждении проектной документации в соответствии с законодательством Российской Федерации (в случае, если в соответствии с законодательством Российской Федерации подготовка проектной документации является обязательной);</w:t>
      </w:r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7) копию положительного заключения о проверке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достоверности определения сметной стоимости объекта капитального строительства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>;</w:t>
      </w:r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8) титульные списки вновь начинаемых и переходящих объектов капитального строительства, утвержденные заказчиком;</w:t>
      </w:r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9) документ, содержащий результаты оценки эффективности использования бюджетных средств, направляемых на капитальные вложения.</w:t>
      </w:r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15. Перечень объектов капитального строительства муниципальной собственности, финансирование которых осуществляется за счет субсидии в текущем финансовом году, согласовывается с Министерством экономического развития Российской Федерации и утверждается Министерством строительства и жилищно-коммунального хозяйства Российской Федерации.</w:t>
      </w:r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В перечень объектов могут быть внесены изменения, которые согласовываются с Министерством экономического развития Российской Федерации (за исключением изменения наименования объекта в связи с корректировкой проектной документации, не ведущей к изменению мощности объекта и (или) его сметной стоимости) и утверждаются Министерством строительства и жилищно-коммунального хозяйства Российской Федерации. Предложения о внесении изменений в перечень объектов представляются Правительством </w:t>
      </w:r>
      <w:r w:rsidRPr="000F79D3">
        <w:rPr>
          <w:rFonts w:ascii="Times New Roman" w:hAnsi="Times New Roman" w:cs="Times New Roman"/>
          <w:sz w:val="24"/>
          <w:szCs w:val="24"/>
        </w:rPr>
        <w:lastRenderedPageBreak/>
        <w:t>Архангельской области в Министерство строительства и жилищно-коммунального хозяйства Российской Федерации не позднее 1 сентября года предоставления субсидии.</w:t>
      </w:r>
    </w:p>
    <w:p w:rsidR="001D2DE3" w:rsidRPr="000F79D3" w:rsidRDefault="001D2DE3" w:rsidP="001D2DE3">
      <w:pPr>
        <w:pStyle w:val="a4"/>
        <w:keepNext/>
        <w:numPr>
          <w:ilvl w:val="0"/>
          <w:numId w:val="26"/>
        </w:numPr>
        <w:tabs>
          <w:tab w:val="left" w:pos="709"/>
          <w:tab w:val="left" w:pos="993"/>
        </w:tabs>
        <w:ind w:left="-142" w:right="-23" w:firstLine="709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0F79D3">
        <w:rPr>
          <w:rFonts w:eastAsia="Times New Roman"/>
          <w:sz w:val="24"/>
          <w:szCs w:val="24"/>
        </w:rPr>
        <w:t>софинансируемых</w:t>
      </w:r>
      <w:proofErr w:type="spellEnd"/>
      <w:r w:rsidRPr="000F79D3">
        <w:rPr>
          <w:rFonts w:eastAsia="Times New Roman"/>
          <w:sz w:val="24"/>
          <w:szCs w:val="24"/>
        </w:rPr>
        <w:t xml:space="preserve"> за счет средств субсидий определяется в соответствии с приложением № 1 к настоящим Правилам (далее – минимальный перечень работ по благоустройству).</w:t>
      </w:r>
    </w:p>
    <w:p w:rsidR="001D2DE3" w:rsidRPr="000F79D3" w:rsidRDefault="001D2DE3" w:rsidP="001D2DE3">
      <w:pPr>
        <w:spacing w:after="0" w:line="15" w:lineRule="exact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8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Выполнение минимального перечня работ по благоустройству (с учетом физического состояния дворовой территории) является обязательным.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Необходимость выполнения работ по благоустройству в соответствии с минимальным перечнем работ по благоустройству определяется по итогам инвентаризации дворовых территорий, проведенной в соответствии с Порядком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утвержденным постановлением Правительства Архангельской области от 04 июля 2017 года № 261-пп (далее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Порядок инвентаризации территорий), в соответствии с утвержденными представительными органами муниципальных образований правилами благоустройства территорий, а также с учетом предложений собственников помещений в многоквартирных домах, собственников иных</w:t>
      </w:r>
      <w:r w:rsidRPr="000F79D3">
        <w:rPr>
          <w:rFonts w:ascii="Times New Roman" w:hAnsi="Times New Roman" w:cs="Times New Roman"/>
          <w:sz w:val="24"/>
          <w:szCs w:val="24"/>
        </w:rPr>
        <w:tab/>
        <w:t>зданий и сооружений, расположенных в границах дворовой территории, подлежащей благоустройству, в части выполнения работ по благоустройству дворовых территорий.</w:t>
      </w:r>
      <w:proofErr w:type="gramEnd"/>
    </w:p>
    <w:p w:rsidR="001D2DE3" w:rsidRPr="000F79D3" w:rsidRDefault="001D2DE3" w:rsidP="001D2DE3">
      <w:pPr>
        <w:pStyle w:val="a4"/>
        <w:numPr>
          <w:ilvl w:val="0"/>
          <w:numId w:val="26"/>
        </w:numPr>
        <w:tabs>
          <w:tab w:val="left" w:pos="709"/>
          <w:tab w:val="left" w:pos="993"/>
        </w:tabs>
        <w:spacing w:line="248" w:lineRule="auto"/>
        <w:ind w:left="-142" w:right="-23" w:firstLine="709"/>
        <w:rPr>
          <w:sz w:val="24"/>
          <w:szCs w:val="24"/>
        </w:rPr>
      </w:pPr>
      <w:r w:rsidRPr="000F79D3">
        <w:rPr>
          <w:sz w:val="24"/>
          <w:szCs w:val="24"/>
        </w:rPr>
        <w:t xml:space="preserve">Дополнительный перечень видов работ по благоустройству дворовых территорий многоквартирных домов, </w:t>
      </w:r>
      <w:proofErr w:type="spellStart"/>
      <w:r w:rsidRPr="000F79D3">
        <w:rPr>
          <w:sz w:val="24"/>
          <w:szCs w:val="24"/>
        </w:rPr>
        <w:t>софинансируемых</w:t>
      </w:r>
      <w:proofErr w:type="spellEnd"/>
      <w:r w:rsidRPr="000F79D3">
        <w:rPr>
          <w:sz w:val="24"/>
          <w:szCs w:val="24"/>
        </w:rPr>
        <w:t xml:space="preserve"> за счет средств субсидий, определяется в соответствии с приложением № 2 к настоящим Правилам (далее – дополнительный перечень работ по благоустройству).</w:t>
      </w:r>
    </w:p>
    <w:p w:rsidR="001D2DE3" w:rsidRPr="000F79D3" w:rsidRDefault="001D2DE3" w:rsidP="001D2DE3">
      <w:pPr>
        <w:spacing w:after="0"/>
        <w:ind w:left="-142" w:right="-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Необходимость выполнения работ по благоустройству (с учетом физического состояния дворовой территории) в соответствии с дополнительным перечнем работ по благоустройству определяется по итогам инвентаризации дворовых территорий, проведенной в соответствии с порядком инвентаризации территорий согласно утвержденным представительными органами муниципальных образований правилам благоустройства территорий, а также с учетом предложений заинтересованных лиц в части выполнения работ по благоустройству дворовых территорий.</w:t>
      </w:r>
      <w:proofErr w:type="gramEnd"/>
    </w:p>
    <w:p w:rsidR="001D2DE3" w:rsidRPr="000F79D3" w:rsidRDefault="001D2DE3" w:rsidP="001D2DE3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С целью вовлечения граждан в реализацию приоритетного проекта по формированию современной городской среды муниципальные образования в соответствии с разработанными муниципальными правовыми актами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проводят ежегодный конкурсный отбор по определению дворовых территорий, планируемых для включения в муниципальные программы благоустройства территорий на последующий год.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Срок отбора заявок должен составлять не менее 30 дней, при этом последним днем проведения заявочной кампании должна быть дата не позднее 30 октября, ежегодно.</w:t>
      </w:r>
    </w:p>
    <w:p w:rsidR="001D2DE3" w:rsidRPr="000F79D3" w:rsidRDefault="001D2DE3" w:rsidP="001D2DE3">
      <w:pPr>
        <w:spacing w:after="0" w:line="12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6"/>
        </w:numPr>
        <w:tabs>
          <w:tab w:val="left" w:pos="709"/>
          <w:tab w:val="left" w:pos="993"/>
        </w:tabs>
        <w:spacing w:line="235" w:lineRule="auto"/>
        <w:ind w:left="-142" w:right="-23" w:firstLine="709"/>
        <w:rPr>
          <w:sz w:val="24"/>
          <w:szCs w:val="24"/>
        </w:rPr>
      </w:pPr>
      <w:r w:rsidRPr="000F79D3">
        <w:rPr>
          <w:sz w:val="24"/>
          <w:szCs w:val="24"/>
        </w:rPr>
        <w:t>Предоставление субсидий осуществляется на основании соглашения, указанного в подпункте 1 пункта 5 настоящих Правил, содержащего следующие условия:</w:t>
      </w:r>
    </w:p>
    <w:p w:rsidR="001D2DE3" w:rsidRPr="000F79D3" w:rsidRDefault="001D2DE3" w:rsidP="001D2DE3">
      <w:pPr>
        <w:spacing w:after="0" w:line="2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tabs>
          <w:tab w:val="left" w:pos="2360"/>
          <w:tab w:val="left" w:pos="3760"/>
          <w:tab w:val="left" w:pos="5040"/>
          <w:tab w:val="left" w:pos="6200"/>
          <w:tab w:val="left" w:pos="6580"/>
          <w:tab w:val="left" w:pos="7480"/>
          <w:tab w:val="left" w:pos="7940"/>
        </w:tabs>
        <w:spacing w:after="0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размер субсидии, порядок, условия и сроки ее перечисления и расходования;</w:t>
      </w:r>
    </w:p>
    <w:p w:rsidR="001D2DE3" w:rsidRPr="000F79D3" w:rsidRDefault="001D2DE3" w:rsidP="001D2DE3">
      <w:pPr>
        <w:numPr>
          <w:ilvl w:val="1"/>
          <w:numId w:val="11"/>
        </w:numPr>
        <w:tabs>
          <w:tab w:val="left" w:pos="851"/>
        </w:tabs>
        <w:spacing w:after="0" w:line="240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обязательства муниципального образования:</w:t>
      </w:r>
    </w:p>
    <w:p w:rsidR="001D2DE3" w:rsidRPr="000F79D3" w:rsidRDefault="001D2DE3" w:rsidP="001D2DE3">
      <w:pPr>
        <w:spacing w:after="0" w:line="13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 xml:space="preserve">а) о согласовании с муниципальным образованием «Устьянский муниципальный район» в случаях, предусмотренных федеральными и (или) областными законами, внесения изменений в муниципальные программы на 2018 – 2024 годы,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софинансируемые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бюджета, которые влекут изменение объемов финансирования и (или) изменение состава мероприятий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указанныхмуниципальных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программ, на которые предоставляются субсидии из районного бюджета;</w:t>
      </w:r>
      <w:proofErr w:type="gramEnd"/>
    </w:p>
    <w:p w:rsidR="001D2DE3" w:rsidRPr="000F79D3" w:rsidRDefault="001D2DE3" w:rsidP="001D2DE3">
      <w:pPr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 xml:space="preserve">б) о дополнительном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мероприятий по благоустройству дворовых и общественных территорий в случае, если стоимость указанных мероприятий превышает объем доведенных лимитов бюджетных обязательств;</w:t>
      </w:r>
      <w:proofErr w:type="gramEnd"/>
    </w:p>
    <w:p w:rsidR="001D2DE3" w:rsidRPr="000F79D3" w:rsidRDefault="001D2DE3" w:rsidP="001D2DE3">
      <w:pPr>
        <w:spacing w:after="0" w:line="17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6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в) об обеспечении проведения общественных обсуждений (срок обсуждения – не менее 30 дней со дня опубликования) муниципальных программ на 2018 – 2024 годы, в том числе при внесении в них изменений;</w:t>
      </w:r>
    </w:p>
    <w:p w:rsidR="001D2DE3" w:rsidRPr="000F79D3" w:rsidRDefault="001D2DE3" w:rsidP="001D2DE3">
      <w:pPr>
        <w:spacing w:after="0" w:line="16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г) об обеспечении учета предложений заинтересованных лиц о включении дворовых территорий, общественных территорий в муниципальную программу на 2018 – 2024 годы;</w:t>
      </w:r>
    </w:p>
    <w:p w:rsidR="001D2DE3" w:rsidRPr="000F79D3" w:rsidRDefault="001D2DE3" w:rsidP="001D2DE3">
      <w:pPr>
        <w:spacing w:after="0" w:line="13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6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79D3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) об обеспечении осуществления контроля за ходом выполнения муниципальной программы, включая проведение оценки предложений заинтересованных лиц, общественной комиссией, образованной в соответствии с подпунктом «в» пункта 11 Правил предоставления и распределения субсидий 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2017 года № 169;</w:t>
      </w:r>
    </w:p>
    <w:p w:rsidR="001D2DE3" w:rsidRPr="000F79D3" w:rsidRDefault="001D2DE3" w:rsidP="001D2DE3">
      <w:pPr>
        <w:tabs>
          <w:tab w:val="left" w:pos="567"/>
        </w:tabs>
        <w:spacing w:after="0" w:line="238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е) об обеспечении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1D2DE3" w:rsidRPr="000F79D3" w:rsidRDefault="001D2DE3" w:rsidP="001D2DE3">
      <w:pPr>
        <w:tabs>
          <w:tab w:val="left" w:pos="567"/>
        </w:tabs>
        <w:spacing w:after="0" w:line="238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б обеспечении синхронизации реализации мероприятий в рамках муниципальной программы реализуемыми в муниципальных образованиях мероприятиями в сфере обеспечения доступности городской среды для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групп населения,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отрасли городского хозяйства, а также мероприятиями, реализуемыми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инициативы"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Федерации;</w:t>
      </w:r>
    </w:p>
    <w:p w:rsidR="001D2DE3" w:rsidRPr="000F79D3" w:rsidRDefault="001D2DE3" w:rsidP="001D2DE3">
      <w:pPr>
        <w:spacing w:after="0" w:line="14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8" w:lineRule="auto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) об обеспечении проведения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1D2DE3" w:rsidRPr="000F79D3" w:rsidRDefault="001D2DE3" w:rsidP="001D2DE3">
      <w:pPr>
        <w:spacing w:after="0" w:line="14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 xml:space="preserve">и) о подготовке и утверждении не позднее 1 февраля текущего года с учетом обсуждения с представителями заинтересованных лиц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благоустройства каждой дворовой территории, включенной в муниципальную программу на текущий год, а также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территорий, в которые включается текстовое и визуальное описание предлагаемых проектов, в том числе их концепция и перечень (в том числе визуализированный) элементов благоустройства, предлагаемых к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размещению на соответствующей территории;</w:t>
      </w:r>
    </w:p>
    <w:p w:rsidR="001D2DE3" w:rsidRPr="000F79D3" w:rsidRDefault="001D2DE3" w:rsidP="001D2DE3">
      <w:pPr>
        <w:spacing w:after="0" w:line="20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8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к) о получении не позднее 15 марта текущего года положительного заключения государственной экспертизы проектной документации или при отсутствии необходимости проведения государственной экспертизы проектной документации – получении заключения о проверке достоверности определения сметной стоимости в отношении мероприятий по благоустройству дворовых территорий и мероприятий по благоустройству общественных территорий в текущем году, включенных в муниципальные программы на 2018 – 2024 годы и реализуемых с использованием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средств субсидии;</w:t>
      </w:r>
    </w:p>
    <w:p w:rsidR="001D2DE3" w:rsidRPr="000F79D3" w:rsidRDefault="001D2DE3" w:rsidP="001D2DE3">
      <w:pPr>
        <w:spacing w:after="0" w:line="17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л) о заключении не позднее 1 мая текущего года муниципальных контрактов с подрядными организациями в отношении мероприятий по благоустройству каждой основной дворовой территории и общественной территории, включенной в муниципальную программу на 2018 – 2024 годы и реализуемых с использованием средств субсидии;</w:t>
      </w:r>
    </w:p>
    <w:p w:rsidR="001D2DE3" w:rsidRPr="000F79D3" w:rsidRDefault="001D2DE3" w:rsidP="001D2DE3">
      <w:pPr>
        <w:spacing w:after="0" w:line="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tabs>
          <w:tab w:val="left" w:pos="426"/>
          <w:tab w:val="left" w:pos="1760"/>
          <w:tab w:val="left" w:pos="3460"/>
          <w:tab w:val="left" w:pos="4420"/>
          <w:tab w:val="left" w:pos="5000"/>
          <w:tab w:val="left" w:pos="7300"/>
          <w:tab w:val="left" w:pos="8480"/>
        </w:tabs>
        <w:spacing w:after="0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          о) о завершении работ по благоустройству каждой дворовой и общественной территории, включенных на текущий год в муниципальную программу на 2018 – 2024 годы, не позднее 1 октября года предоставления субсидии;</w:t>
      </w:r>
    </w:p>
    <w:p w:rsidR="001D2DE3" w:rsidRPr="000F79D3" w:rsidRDefault="001D2DE3" w:rsidP="001D2DE3">
      <w:pPr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6" w:lineRule="auto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) о представлении в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планов-графиков производства работ в рамках заключенных муниципальных контрактов по благоустройству каждой дворовой и общественной территории в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текущемгоду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, включенных в муниципальные программы на2018 – 2024годы и реализуемых в рамках субсидии, согласованных органами местного самоуправления и подрядными организациями, в течение 10 рабочих дней со дня заключения муниципальных контрактов;</w:t>
      </w:r>
    </w:p>
    <w:p w:rsidR="001D2DE3" w:rsidRPr="000F79D3" w:rsidRDefault="001D2DE3" w:rsidP="001D2DE3">
      <w:pPr>
        <w:spacing w:after="0" w:line="13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6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) об обеспечении соблюдения сроков производства работ в соответствии с утвержденными планами-графиками производства работ в рамках заключенных муниципальных контрактов</w:t>
      </w:r>
      <w:r w:rsidRPr="000F79D3">
        <w:rPr>
          <w:rFonts w:ascii="Times New Roman" w:hAnsi="Times New Roman" w:cs="Times New Roman"/>
          <w:sz w:val="24"/>
          <w:szCs w:val="24"/>
        </w:rPr>
        <w:tab/>
        <w:t xml:space="preserve"> по благоустройству дворовых и общественных территорий в </w:t>
      </w:r>
      <w:r w:rsidRPr="000F79D3">
        <w:rPr>
          <w:rFonts w:ascii="Times New Roman" w:hAnsi="Times New Roman" w:cs="Times New Roman"/>
          <w:sz w:val="24"/>
          <w:szCs w:val="24"/>
        </w:rPr>
        <w:lastRenderedPageBreak/>
        <w:t>текущем году, включенных в муниципальные программы на 2018 – 2024 годы и реализуемых с использованием средств субсидии;</w:t>
      </w:r>
    </w:p>
    <w:p w:rsidR="001D2DE3" w:rsidRPr="000F79D3" w:rsidRDefault="001D2DE3" w:rsidP="001D2DE3">
      <w:pPr>
        <w:spacing w:after="0" w:line="13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с) о  представлении  не  позднее  1 ноября  текущего  года  в  адрес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на конкурс по отбору лучших практик (проектов) по благоустройству Минстроя России не менее одного реализованного в таком году проекта по благоустройству общественной территории.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Действие   подпункта   2   в   части   необходимости   соблюдения установленных сроков не распространяется на основные территории в случае, когда такой срок не был соблюден по причине обжалования соответствующей закупки в порядке, установленном законодательством Российской Федерации, а также на дополнительные резервные дворовые и общественные территории, на приоритетные общественные территории, реализуемые в текущем году за счет экономии, образовавшейся по итогам проведенных торгов;</w:t>
      </w:r>
      <w:proofErr w:type="gramEnd"/>
    </w:p>
    <w:p w:rsidR="001D2DE3" w:rsidRPr="000F79D3" w:rsidRDefault="001D2DE3" w:rsidP="001D2DE3">
      <w:pPr>
        <w:spacing w:after="0" w:line="13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2"/>
        </w:numPr>
        <w:tabs>
          <w:tab w:val="left" w:pos="709"/>
          <w:tab w:val="left" w:pos="851"/>
        </w:tabs>
        <w:spacing w:after="0" w:line="234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сроки и порядок представления отчетности об осуществлении расходования средств субсидии;</w:t>
      </w:r>
    </w:p>
    <w:p w:rsidR="001D2DE3" w:rsidRPr="000F79D3" w:rsidRDefault="001D2DE3" w:rsidP="001D2DE3">
      <w:pPr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2"/>
        </w:numPr>
        <w:tabs>
          <w:tab w:val="left" w:pos="709"/>
          <w:tab w:val="left" w:pos="851"/>
        </w:tabs>
        <w:spacing w:after="0" w:line="237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согласие органа местного самоуправления на осуществление Министерством ТЭК и ЖКХ Архангельской области,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, органами государственного финансового контроля Архангельской области и муниципального образования «Устьянский муниципальный район» проверок соблюдения условий, целей и порядка предоставления субсидии;</w:t>
      </w:r>
    </w:p>
    <w:p w:rsidR="001D2DE3" w:rsidRPr="000F79D3" w:rsidRDefault="001D2DE3" w:rsidP="001D2DE3">
      <w:pPr>
        <w:spacing w:after="0" w:line="17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2"/>
        </w:numPr>
        <w:tabs>
          <w:tab w:val="left" w:pos="709"/>
          <w:tab w:val="left" w:pos="851"/>
        </w:tabs>
        <w:spacing w:after="0" w:line="246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порядок представления отчетов об исполнении муниципальных программ на 2018 – 2024 годы в течение срока реализации указанных программ;</w:t>
      </w:r>
    </w:p>
    <w:p w:rsidR="001D2DE3" w:rsidRPr="000F79D3" w:rsidRDefault="001D2DE3" w:rsidP="001D2DE3">
      <w:pPr>
        <w:spacing w:after="0" w:line="6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spacing w:line="234" w:lineRule="auto"/>
        <w:ind w:left="-142" w:right="-23" w:firstLine="708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рекомендации главам муниципальных образований обеспечить привлечение студенческих строительных </w:t>
      </w:r>
      <w:proofErr w:type="spellStart"/>
      <w:r w:rsidRPr="000F79D3">
        <w:rPr>
          <w:rFonts w:eastAsia="Times New Roman"/>
          <w:sz w:val="24"/>
          <w:szCs w:val="24"/>
        </w:rPr>
        <w:t>отрядовк</w:t>
      </w:r>
      <w:proofErr w:type="spellEnd"/>
      <w:r w:rsidRPr="000F79D3">
        <w:rPr>
          <w:rFonts w:eastAsia="Times New Roman"/>
          <w:sz w:val="24"/>
          <w:szCs w:val="24"/>
        </w:rPr>
        <w:t xml:space="preserve"> выполнению работ по благоустройству дворовых территорий; </w:t>
      </w:r>
    </w:p>
    <w:p w:rsidR="001D2DE3" w:rsidRPr="000F79D3" w:rsidRDefault="001D2DE3" w:rsidP="001D2DE3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spacing w:line="234" w:lineRule="auto"/>
        <w:ind w:left="-142" w:right="-23" w:firstLine="708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ответственность муниципального образования за нарушение условий, целей и порядка предоставления субсидии, условий соглашения;</w:t>
      </w:r>
    </w:p>
    <w:p w:rsidR="001D2DE3" w:rsidRPr="000F79D3" w:rsidRDefault="001D2DE3" w:rsidP="001D2DE3">
      <w:pPr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tabs>
          <w:tab w:val="left" w:pos="2520"/>
          <w:tab w:val="left" w:pos="3060"/>
          <w:tab w:val="left" w:pos="4740"/>
          <w:tab w:val="left" w:pos="6460"/>
          <w:tab w:val="left" w:pos="8320"/>
        </w:tabs>
        <w:spacing w:after="0" w:line="238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8) условие об исполнении муниципальным образованием финансовых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>казанных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в подпунктах 3 и 4 пункта 5 настоящих Правил, в случае неисполнения данных обязательств заинтересованными лицами при наличии документов, указанных в пункте 5 настоящих Правил;</w:t>
      </w:r>
    </w:p>
    <w:p w:rsidR="001D2DE3" w:rsidRPr="000F79D3" w:rsidRDefault="001D2DE3" w:rsidP="001D2DE3">
      <w:pPr>
        <w:tabs>
          <w:tab w:val="left" w:pos="2520"/>
          <w:tab w:val="left" w:pos="3060"/>
          <w:tab w:val="left" w:pos="4740"/>
          <w:tab w:val="left" w:pos="6460"/>
          <w:tab w:val="left" w:pos="8320"/>
        </w:tabs>
        <w:spacing w:after="0" w:line="238" w:lineRule="auto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9) условие об обязательном установлении минимального трехлетнего срока гарантии на выполненные работы по благоустройству дворовых и общественных территорий с участием средств субсидии.</w:t>
      </w:r>
    </w:p>
    <w:p w:rsidR="001D2DE3" w:rsidRPr="000F79D3" w:rsidRDefault="001D2DE3" w:rsidP="001D2DE3">
      <w:pPr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5" w:lineRule="exact"/>
        <w:ind w:left="-142"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61" w:lineRule="auto"/>
        <w:ind w:left="-142"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 xml:space="preserve">В перечень муниципальных образований – получателей субсидий в обязательном порядке включаются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муниципальныеобразования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, которые согласно перечню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(моногородов), утвержденному распоряжением Правительства Российской Федерации от 29 июля 2014 года № 1398-р, отнесены к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монопрофильным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муниципальным образованиям (моногородам) (далее –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монопрофильные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муниципальные образования (моногорода).</w:t>
      </w:r>
      <w:proofErr w:type="gramEnd"/>
    </w:p>
    <w:p w:rsidR="001D2DE3" w:rsidRPr="000F79D3" w:rsidRDefault="001D2DE3" w:rsidP="001D2DE3">
      <w:pPr>
        <w:spacing w:after="0" w:line="261" w:lineRule="auto"/>
        <w:ind w:left="-142"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20. Финансовое участие заинтересованных лиц в реализации мероприятий по благоустройству территорий осуществляется в соответствии с порядком, утвержденным муниципальным нормативным правовым актом.</w:t>
      </w:r>
    </w:p>
    <w:p w:rsidR="001D2DE3" w:rsidRPr="000F79D3" w:rsidRDefault="001D2DE3" w:rsidP="001D2DE3">
      <w:pPr>
        <w:spacing w:after="0" w:line="261" w:lineRule="auto"/>
        <w:ind w:left="-142" w:right="-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21. Доведение лимитов бюджетных обязательств местным бюджетам производится не позднее 10 рабочих дней со дня заключения соглашения, указанного в подпункте 1 пункта 5 настоящих Правил и дополнительных соглашений.</w:t>
      </w:r>
    </w:p>
    <w:p w:rsidR="001D2DE3" w:rsidRPr="000F79D3" w:rsidRDefault="001D2DE3" w:rsidP="001D2DE3">
      <w:pPr>
        <w:spacing w:after="0" w:line="20" w:lineRule="exact"/>
        <w:ind w:left="-142" w:right="-167" w:firstLine="111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5" w:lineRule="exact"/>
        <w:ind w:left="-142" w:right="-167" w:firstLine="111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tabs>
          <w:tab w:val="left" w:pos="709"/>
        </w:tabs>
        <w:spacing w:after="0" w:line="234" w:lineRule="auto"/>
        <w:ind w:left="-142" w:right="-1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22. Перераспределение средств субсидий бюджетам поселений осуществляется в следующих случаях:</w:t>
      </w:r>
    </w:p>
    <w:p w:rsidR="001D2DE3" w:rsidRPr="000F79D3" w:rsidRDefault="001D2DE3" w:rsidP="001D2DE3">
      <w:pPr>
        <w:spacing w:after="0" w:line="15" w:lineRule="exact"/>
        <w:ind w:left="-142" w:right="-167" w:firstLine="111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полный или частичный отказ муниципального образования от средств субсидии, распределенных ему в соответствии с настоящими Правилами;</w:t>
      </w:r>
    </w:p>
    <w:p w:rsidR="001D2DE3" w:rsidRPr="000F79D3" w:rsidRDefault="001D2DE3" w:rsidP="001D2DE3">
      <w:pPr>
        <w:tabs>
          <w:tab w:val="left" w:pos="2520"/>
          <w:tab w:val="left" w:pos="3220"/>
          <w:tab w:val="left" w:pos="4780"/>
          <w:tab w:val="left" w:pos="5960"/>
          <w:tab w:val="left" w:pos="7140"/>
          <w:tab w:val="left" w:pos="8540"/>
          <w:tab w:val="left" w:pos="8940"/>
        </w:tabs>
        <w:spacing w:after="0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полный или частичный возврат средств субсидии в связи с невыполнением или ненадлежащим выполнением муниципальным образованием в установленные сроки обязательств, предусмотренных соглашением;</w:t>
      </w:r>
    </w:p>
    <w:p w:rsidR="001D2DE3" w:rsidRPr="000F79D3" w:rsidRDefault="001D2DE3" w:rsidP="001D2DE3">
      <w:pPr>
        <w:spacing w:after="0" w:line="14" w:lineRule="exact"/>
        <w:ind w:left="-142" w:right="-167" w:firstLine="111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4"/>
        </w:numPr>
        <w:tabs>
          <w:tab w:val="left" w:pos="993"/>
        </w:tabs>
        <w:spacing w:after="0" w:line="235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нарушение муниципальным образованием условий соглашения, предусмотренного пунктом 18 настоящих Правил;</w:t>
      </w:r>
    </w:p>
    <w:p w:rsidR="001D2DE3" w:rsidRPr="000F79D3" w:rsidRDefault="001D2DE3" w:rsidP="001D2DE3">
      <w:pPr>
        <w:spacing w:after="0" w:line="15" w:lineRule="exact"/>
        <w:ind w:left="-142" w:right="-167" w:firstLine="111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4"/>
        </w:numPr>
        <w:tabs>
          <w:tab w:val="left" w:pos="993"/>
        </w:tabs>
        <w:spacing w:after="0" w:line="234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в иных случаях высвобождения средств субсидии после ее распределения.</w:t>
      </w:r>
    </w:p>
    <w:p w:rsidR="001D2DE3" w:rsidRPr="000F79D3" w:rsidRDefault="001D2DE3" w:rsidP="001D2DE3">
      <w:pPr>
        <w:spacing w:after="0" w:line="15" w:lineRule="exact"/>
        <w:ind w:left="-142" w:right="-167" w:firstLine="111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8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lastRenderedPageBreak/>
        <w:t>Перераспределение средств субсидий бюджетам поселений осуществляется на дополнительные мероприятия по благоустройству в текущем году дворовых и (или) общественных территорий, благоустраиваемых в рамках муниципальной программы на 2018 – 2024 годы, и (или) мероприятия по благоустройству резервных дворовых и (или) общественных территорий, которые планируется реализовать за счет дополнительных средств субсидии в текущем году.</w:t>
      </w:r>
    </w:p>
    <w:p w:rsidR="001D2DE3" w:rsidRPr="000F79D3" w:rsidRDefault="001D2DE3" w:rsidP="001D2DE3">
      <w:pPr>
        <w:spacing w:after="0" w:line="18" w:lineRule="exact"/>
        <w:ind w:left="-142" w:right="-167" w:firstLine="111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8" w:lineRule="auto"/>
        <w:ind w:left="-142" w:right="-1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23</w:t>
      </w:r>
      <w:r w:rsidRPr="000F79D3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0F79D3">
        <w:rPr>
          <w:rFonts w:ascii="Times New Roman" w:hAnsi="Times New Roman" w:cs="Times New Roman"/>
          <w:sz w:val="24"/>
          <w:szCs w:val="24"/>
        </w:rPr>
        <w:t xml:space="preserve">Перераспределение высвободившихся средств субсидии осуществляется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на основании протокола заседания межведомственной комиссии на основании заявок органов местного самоуправления на предоставление дополнительных средств субсидии в текущем году в соответствии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с критериями рейтинговой оценки.</w:t>
      </w:r>
    </w:p>
    <w:p w:rsidR="001D2DE3" w:rsidRPr="000F79D3" w:rsidRDefault="001D2DE3" w:rsidP="001D2DE3">
      <w:pPr>
        <w:spacing w:after="0" w:line="11" w:lineRule="exact"/>
        <w:ind w:left="-142" w:right="-167" w:firstLine="111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Критерии рейтинговой оценки заявок органов местного самоуправления на предоставление дополнительных средств субсидии в текущем году, а также перечень подтверждающих критерии документов установлены приложением № 3 к настоящим Правилам.</w:t>
      </w:r>
    </w:p>
    <w:p w:rsidR="001D2DE3" w:rsidRPr="000F79D3" w:rsidRDefault="001D2DE3" w:rsidP="001D2DE3">
      <w:pPr>
        <w:spacing w:after="0" w:line="13" w:lineRule="exact"/>
        <w:ind w:left="-142" w:right="-167" w:firstLine="1112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5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За соблюдение каждого из указанных критериев рейтинговой оценки заявке органа местного самоуправления на предоставление дополнительных средств субсидии присваивается количество баллов, указанное в приложении № 3 к настоящим Правилам, за несоблюдение – ноль баллов.</w:t>
      </w:r>
    </w:p>
    <w:p w:rsidR="001D2DE3" w:rsidRPr="000F79D3" w:rsidRDefault="001D2DE3" w:rsidP="001D2DE3">
      <w:pPr>
        <w:spacing w:after="0" w:line="236" w:lineRule="auto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Рейтинговая оценка заявки на предоставление дополнительных средств субсидии в текущем году определяется как сумма баллов, присвоенных заявке за соблюдение критериев.</w:t>
      </w:r>
    </w:p>
    <w:p w:rsidR="001D2DE3" w:rsidRPr="000F79D3" w:rsidRDefault="001D2DE3" w:rsidP="001D2DE3">
      <w:pPr>
        <w:spacing w:after="0" w:line="15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7"/>
        </w:numPr>
        <w:tabs>
          <w:tab w:val="left" w:pos="-142"/>
        </w:tabs>
        <w:spacing w:line="237" w:lineRule="auto"/>
        <w:ind w:left="-142" w:right="-167" w:firstLine="502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С целью перераспределения средств субсидии муниципальное образование «Устьянский муниципальный район» направляет в адрес муниципальных образований, являющихся получателями субсидии, уведомление об отборе заявок на предоставление дополнительных средств субсидии в текущем году, содержащее в том числе:</w:t>
      </w:r>
    </w:p>
    <w:p w:rsidR="001D2DE3" w:rsidRPr="000F79D3" w:rsidRDefault="001D2DE3" w:rsidP="001D2DE3">
      <w:pPr>
        <w:spacing w:after="0" w:line="3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сроки приема указанных заявок  муниципальным образованием «Устьянский муниципальный район»;</w:t>
      </w:r>
    </w:p>
    <w:p w:rsidR="001D2DE3" w:rsidRPr="000F79D3" w:rsidRDefault="001D2DE3" w:rsidP="001D2DE3">
      <w:pPr>
        <w:spacing w:after="0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объем средств субсидии, подлежащий перераспределению.</w:t>
      </w:r>
    </w:p>
    <w:p w:rsidR="001D2DE3" w:rsidRPr="000F79D3" w:rsidRDefault="001D2DE3" w:rsidP="001D2DE3">
      <w:pPr>
        <w:spacing w:after="0" w:line="12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7"/>
        </w:numPr>
        <w:spacing w:line="234" w:lineRule="auto"/>
        <w:ind w:left="-142" w:right="-167" w:firstLine="491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Заявка на предоставление дополнительных средств субсидии, направляемая органом местного самоуправления, должна содержать:</w:t>
      </w:r>
    </w:p>
    <w:p w:rsidR="001D2DE3" w:rsidRPr="000F79D3" w:rsidRDefault="001D2DE3" w:rsidP="001D2DE3">
      <w:pPr>
        <w:spacing w:after="0" w:line="15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4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необходимый к предоставлению объем дополнительных средств субсидии;</w:t>
      </w:r>
    </w:p>
    <w:p w:rsidR="001D2DE3" w:rsidRPr="000F79D3" w:rsidRDefault="001D2DE3" w:rsidP="001D2DE3">
      <w:pPr>
        <w:spacing w:after="0" w:line="18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8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сведения о дополнительных мероприятиях по благоустройству дворовых и (или) общественных территорий, благоустраиваемых в рамках муниципальной программы на 2018 – 2024 годы в текущем году, и (или) мероприятиях по благоустройству резервных дворовых и (или) общественных территорий, которые планируется реализовать за счет дополнительных средств субсидии в текущем году.</w:t>
      </w:r>
    </w:p>
    <w:p w:rsidR="001D2DE3" w:rsidRPr="000F79D3" w:rsidRDefault="001D2DE3" w:rsidP="001D2DE3">
      <w:pPr>
        <w:spacing w:after="0" w:line="16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4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К заявке на предоставление дополнительных средств субсидии прикладываются следующие документы:</w:t>
      </w:r>
    </w:p>
    <w:p w:rsidR="001D2DE3" w:rsidRPr="000F79D3" w:rsidRDefault="001D2DE3" w:rsidP="001D2DE3">
      <w:pPr>
        <w:spacing w:after="0" w:line="15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5"/>
        </w:numPr>
        <w:tabs>
          <w:tab w:val="left" w:pos="1134"/>
        </w:tabs>
        <w:spacing w:after="0" w:line="237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выписка из решения представительного органа муниципального образования о местном бюджете или гарантийное обязательство о внесении изменений в решение представительного органа муниципального образования о местном бюджете, подтверждающее софинансирование за счет средств местного бюджета всех мероприятий по благоустройству дворовых и общественных территорий, запланированных к реализации в текущем году, в размере не менее двух процентов от объема предоставляемой субсидии;</w:t>
      </w:r>
      <w:proofErr w:type="gramEnd"/>
    </w:p>
    <w:p w:rsidR="001D2DE3" w:rsidRPr="000F79D3" w:rsidRDefault="001D2DE3" w:rsidP="001D2DE3">
      <w:pPr>
        <w:spacing w:after="0" w:line="15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6"/>
        </w:numPr>
        <w:tabs>
          <w:tab w:val="left" w:pos="1134"/>
        </w:tabs>
        <w:spacing w:after="0" w:line="236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документы, подтверждающие готовность и возможность принятия бюджетами поселений дополнительных финансовых обязательств по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затрат, отнесенных подпунктами 3 и 4 пункта 8 к обязательствам заинтересованных лиц, в случае принятия решения в соответствии с абзацем вторым подпункта 2 пункта 8 настоящих Правил;</w:t>
      </w:r>
    </w:p>
    <w:p w:rsidR="001D2DE3" w:rsidRPr="000F79D3" w:rsidRDefault="001D2DE3" w:rsidP="001D2DE3">
      <w:pPr>
        <w:spacing w:after="0" w:line="13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7"/>
        </w:numPr>
        <w:tabs>
          <w:tab w:val="left" w:pos="1134"/>
        </w:tabs>
        <w:spacing w:after="0" w:line="238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документы, подтверждающие готовность заинтересованных лиц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софинансировать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мероприятия в рамках минимального и дополнительного перечней работ по благоустройству дворовых территорий в размере, указанном в подпунктах 3 и 4 пункта 8 настоящих Правил (копия протокола общего собрания заинтересованных лиц о готовности участия в муниципальной программе на 2018 – 2022 годы и решении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софинансировать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мероприятия по благоустройству территорий в размере, указанном в подпунктах 3 и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пункта 8 настоящих Правил);</w:t>
      </w:r>
    </w:p>
    <w:p w:rsidR="001D2DE3" w:rsidRPr="000F79D3" w:rsidRDefault="001D2DE3" w:rsidP="001D2DE3">
      <w:pPr>
        <w:spacing w:after="0" w:line="21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1"/>
          <w:numId w:val="17"/>
        </w:numPr>
        <w:tabs>
          <w:tab w:val="left" w:pos="1134"/>
        </w:tabs>
        <w:spacing w:line="234" w:lineRule="auto"/>
        <w:ind w:left="-142" w:right="-167" w:firstLine="851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гарантийное обязательство муниципального образования о завершении мероприятий по благоустройству дворовых и (или) общественных территорий в сроки, </w:t>
      </w:r>
      <w:r w:rsidRPr="000F79D3">
        <w:rPr>
          <w:rFonts w:eastAsia="Times New Roman"/>
          <w:sz w:val="24"/>
          <w:szCs w:val="24"/>
        </w:rPr>
        <w:lastRenderedPageBreak/>
        <w:t>установленные соглашением. Муниципальные образования вправе представить документы, подтверждающие выполнение критериев рейтинговой оценки.</w:t>
      </w:r>
    </w:p>
    <w:p w:rsidR="001D2DE3" w:rsidRPr="000F79D3" w:rsidRDefault="001D2DE3" w:rsidP="001D2DE3">
      <w:pPr>
        <w:spacing w:after="0" w:line="16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tabs>
          <w:tab w:val="left" w:pos="1335"/>
        </w:tabs>
        <w:spacing w:after="0" w:line="237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равенства итоговых рейтинговых оценок заявок органов местного самоуправления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на предоставление дополнительных средств субсидии преимущество имеет заявка, дата регистрации которой имеет более ранний срок.</w:t>
      </w:r>
    </w:p>
    <w:p w:rsidR="001D2DE3" w:rsidRPr="000F79D3" w:rsidRDefault="001D2DE3" w:rsidP="001D2DE3">
      <w:pPr>
        <w:spacing w:after="0" w:line="14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1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26. Заявки органов местного самоуправления на предоставление дополнительных средств субсидии рассматриваются на заседании межведомственной комиссии в течение одного рабочего дня со дня окончания срока приема указанных заявок.</w:t>
      </w:r>
    </w:p>
    <w:p w:rsidR="001D2DE3" w:rsidRPr="000F79D3" w:rsidRDefault="001D2DE3" w:rsidP="001D2DE3">
      <w:pPr>
        <w:spacing w:after="0" w:line="17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6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Итоги заседания межведомственной комиссии оформляются протоколом, который в том числе должен содержать следующие рекомендации по перераспределению средств субсидии:</w:t>
      </w:r>
    </w:p>
    <w:p w:rsidR="001D2DE3" w:rsidRPr="000F79D3" w:rsidRDefault="001D2DE3" w:rsidP="001D2DE3">
      <w:pPr>
        <w:spacing w:after="0" w:line="4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перечень муниципальных образований – получателей субсидий;</w:t>
      </w:r>
    </w:p>
    <w:p w:rsidR="001D2DE3" w:rsidRPr="000F79D3" w:rsidRDefault="001D2DE3" w:rsidP="001D2DE3">
      <w:pPr>
        <w:spacing w:after="0" w:line="11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объем дополнительных средств субсидии для каждого муниципального образования,</w:t>
      </w:r>
      <w:r w:rsidRPr="000F79D3">
        <w:rPr>
          <w:rFonts w:ascii="Times New Roman" w:hAnsi="Times New Roman" w:cs="Times New Roman"/>
          <w:sz w:val="24"/>
          <w:szCs w:val="24"/>
        </w:rPr>
        <w:tab/>
        <w:t>в</w:t>
      </w:r>
      <w:r w:rsidRPr="000F79D3">
        <w:rPr>
          <w:rFonts w:ascii="Times New Roman" w:hAnsi="Times New Roman" w:cs="Times New Roman"/>
          <w:sz w:val="24"/>
          <w:szCs w:val="24"/>
        </w:rPr>
        <w:tab/>
        <w:t>отношении</w:t>
      </w:r>
      <w:r w:rsidRPr="000F79D3">
        <w:rPr>
          <w:rFonts w:ascii="Times New Roman" w:hAnsi="Times New Roman" w:cs="Times New Roman"/>
          <w:sz w:val="24"/>
          <w:szCs w:val="24"/>
        </w:rPr>
        <w:tab/>
        <w:t>которых</w:t>
      </w:r>
      <w:r w:rsidRPr="000F79D3">
        <w:rPr>
          <w:rFonts w:ascii="Times New Roman" w:hAnsi="Times New Roman" w:cs="Times New Roman"/>
          <w:sz w:val="24"/>
          <w:szCs w:val="24"/>
        </w:rPr>
        <w:tab/>
        <w:t>рекомендуется принять решение о предоставлении дополнительных средств субсидии;</w:t>
      </w:r>
    </w:p>
    <w:p w:rsidR="001D2DE3" w:rsidRPr="000F79D3" w:rsidRDefault="001D2DE3" w:rsidP="001D2DE3">
      <w:pPr>
        <w:spacing w:after="0" w:line="12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8"/>
        </w:numPr>
        <w:tabs>
          <w:tab w:val="left" w:pos="993"/>
        </w:tabs>
        <w:spacing w:after="0" w:line="234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наименование территорий (мероприятий), благоустройство которых планируется осуществить за счет дополнительных средств субсидии.</w:t>
      </w:r>
    </w:p>
    <w:p w:rsidR="001D2DE3" w:rsidRPr="000F79D3" w:rsidRDefault="001D2DE3" w:rsidP="001D2DE3">
      <w:pPr>
        <w:spacing w:after="0" w:line="17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4" w:lineRule="auto"/>
        <w:ind w:left="-142" w:right="-1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27. Основаниями для отказа в предоставлении дополнительных средств субсидии являются:</w:t>
      </w:r>
    </w:p>
    <w:p w:rsidR="001D2DE3" w:rsidRPr="000F79D3" w:rsidRDefault="001D2DE3" w:rsidP="001D2DE3">
      <w:pPr>
        <w:spacing w:after="0" w:line="15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9"/>
        </w:numPr>
        <w:tabs>
          <w:tab w:val="left" w:pos="993"/>
        </w:tabs>
        <w:spacing w:after="0" w:line="234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представление не в полном объеме документов, указанных в пункте 22 настоящих Правил;</w:t>
      </w:r>
    </w:p>
    <w:p w:rsidR="001D2DE3" w:rsidRPr="000F79D3" w:rsidRDefault="001D2DE3" w:rsidP="001D2DE3">
      <w:pPr>
        <w:spacing w:after="0" w:line="15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9"/>
        </w:numPr>
        <w:tabs>
          <w:tab w:val="left" w:pos="993"/>
        </w:tabs>
        <w:spacing w:after="0" w:line="236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представление документов, указанных в пункте 22 настоящих Правил, с нарушением срока, указанного в уведомлении об отборе заявок на предоставление дополнительных средств субсидии;</w:t>
      </w:r>
    </w:p>
    <w:p w:rsidR="001D2DE3" w:rsidRPr="000F79D3" w:rsidRDefault="001D2DE3" w:rsidP="001D2DE3">
      <w:pPr>
        <w:spacing w:after="0" w:line="17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9"/>
        </w:numPr>
        <w:tabs>
          <w:tab w:val="left" w:pos="993"/>
        </w:tabs>
        <w:spacing w:after="0" w:line="246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несоответствие содержания заявки на предоставление дополнительных средств субсидии требованиям, указанным в пункте 22 настоящих Правил;</w:t>
      </w:r>
    </w:p>
    <w:p w:rsidR="001D2DE3" w:rsidRPr="000F79D3" w:rsidRDefault="001D2DE3" w:rsidP="001D2DE3">
      <w:pPr>
        <w:spacing w:after="0" w:line="6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19"/>
        </w:numPr>
        <w:tabs>
          <w:tab w:val="left" w:pos="993"/>
        </w:tabs>
        <w:spacing w:after="0" w:line="234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представление документов, указанных в пункте 22 настоящих Правил, содержащих недостоверные сведения.</w:t>
      </w:r>
    </w:p>
    <w:p w:rsidR="001D2DE3" w:rsidRPr="000F79D3" w:rsidRDefault="001D2DE3" w:rsidP="001D2DE3">
      <w:pPr>
        <w:spacing w:after="0" w:line="15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8" w:lineRule="auto"/>
        <w:ind w:left="-142" w:right="-1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28. На основании протокола, указанного в пункте 23 настоящих Правил, администрация муниципального образования «Устьянский муниципальный район» готовит проект постановления администрации о внесении изменений в распределение средств субсидии местным бюджетам.</w:t>
      </w:r>
    </w:p>
    <w:p w:rsidR="001D2DE3" w:rsidRPr="000F79D3" w:rsidRDefault="001D2DE3" w:rsidP="001D2DE3">
      <w:pPr>
        <w:spacing w:after="0" w:line="13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left="-142"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«Устьянский муниципальный район», указанного в абзаце первом настоящего пункта, администрация вносит изменения в районный бюджет и заключает с органом местного самоуправления дополнительное соглашение к соглашению.</w:t>
      </w:r>
    </w:p>
    <w:p w:rsidR="001D2DE3" w:rsidRPr="000F79D3" w:rsidRDefault="001D2DE3" w:rsidP="001D2DE3">
      <w:pPr>
        <w:spacing w:after="0" w:line="17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5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8" w:lineRule="auto"/>
        <w:ind w:left="-142" w:right="-1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29. Реализация и финансирование мероприятий по благоустройству дворовых и общественных территорий за счет средств субсидий осуществляется получателями субсидий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2DE3" w:rsidRPr="000F79D3" w:rsidRDefault="001D2DE3" w:rsidP="001D2DE3">
      <w:pPr>
        <w:spacing w:after="0" w:line="12" w:lineRule="exact"/>
        <w:ind w:left="-142" w:right="-167" w:firstLine="111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8"/>
        </w:numPr>
        <w:tabs>
          <w:tab w:val="left" w:pos="851"/>
        </w:tabs>
        <w:ind w:left="-142" w:right="-167" w:firstLine="426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Средства субсидий, которые высвобождаются по итогам проведения процедур в соответствии</w:t>
      </w:r>
      <w:r w:rsidRPr="000F79D3">
        <w:rPr>
          <w:rFonts w:eastAsia="Times New Roman"/>
          <w:sz w:val="24"/>
          <w:szCs w:val="24"/>
        </w:rPr>
        <w:tab/>
        <w:t xml:space="preserve">с </w:t>
      </w:r>
      <w:proofErr w:type="spellStart"/>
      <w:r w:rsidRPr="000F79D3">
        <w:rPr>
          <w:rFonts w:eastAsia="Times New Roman"/>
          <w:sz w:val="24"/>
          <w:szCs w:val="24"/>
        </w:rPr>
        <w:t>законодательствомРоссийской</w:t>
      </w:r>
      <w:proofErr w:type="spellEnd"/>
      <w:r w:rsidRPr="000F79D3">
        <w:rPr>
          <w:rFonts w:eastAsia="Times New Roman"/>
          <w:sz w:val="24"/>
          <w:szCs w:val="24"/>
        </w:rPr>
        <w:tab/>
        <w:t>Федерации о контрактной системе в сфере закупок товаров, работ, услуг для обеспечения государственных и муниципальных нужд по мероприятиям по благоустройству дворовых и общественных территорий, используются получателями субсидий по целевому назначению в рамках реализации указанных мероприятий.</w:t>
      </w:r>
    </w:p>
    <w:p w:rsidR="001D2DE3" w:rsidRPr="000F79D3" w:rsidRDefault="001D2DE3" w:rsidP="001D2DE3">
      <w:pPr>
        <w:pStyle w:val="a4"/>
        <w:tabs>
          <w:tab w:val="left" w:pos="851"/>
        </w:tabs>
        <w:ind w:left="-142" w:right="-167" w:firstLine="0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В случае отсутствия решения по использованию экономии субсидии, указанной в абзаце первом данного пункта, в течение 14 дней с момента образования высвободившиеся средства субсидии могут быть распределены в соответствии с пунктами 22-28  настоящих Правил.</w:t>
      </w:r>
    </w:p>
    <w:p w:rsidR="001D2DE3" w:rsidRPr="000F79D3" w:rsidRDefault="001D2DE3" w:rsidP="001D2DE3">
      <w:pPr>
        <w:pStyle w:val="a4"/>
        <w:numPr>
          <w:ilvl w:val="0"/>
          <w:numId w:val="28"/>
        </w:numPr>
        <w:tabs>
          <w:tab w:val="left" w:pos="851"/>
        </w:tabs>
        <w:spacing w:line="237" w:lineRule="auto"/>
        <w:ind w:left="-142" w:right="-167" w:firstLine="426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Предоставление бюджету поселения необходимого объема средств субсидии для оплаты выполненных работ, в случаях предусмотренных подпунктом 2 пункта 11 и пунктом 12 настоящих Правил, осуществляется </w:t>
      </w:r>
      <w:proofErr w:type="spellStart"/>
      <w:r w:rsidRPr="000F79D3">
        <w:rPr>
          <w:rFonts w:eastAsia="Times New Roman"/>
          <w:sz w:val="24"/>
          <w:szCs w:val="24"/>
        </w:rPr>
        <w:t>УСиИ</w:t>
      </w:r>
      <w:proofErr w:type="spellEnd"/>
      <w:r w:rsidRPr="000F79D3">
        <w:rPr>
          <w:rFonts w:eastAsia="Times New Roman"/>
          <w:sz w:val="24"/>
          <w:szCs w:val="24"/>
        </w:rPr>
        <w:t xml:space="preserve"> на основании следующих документов:</w:t>
      </w:r>
    </w:p>
    <w:p w:rsidR="001D2DE3" w:rsidRPr="000F79D3" w:rsidRDefault="001D2DE3" w:rsidP="001D2DE3">
      <w:pPr>
        <w:spacing w:after="0" w:line="14" w:lineRule="exact"/>
        <w:ind w:left="-142" w:right="-1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5" w:lineRule="auto"/>
        <w:ind w:left="-142" w:right="-1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муниципальных контрактов на закупку товаров, работ, услуг для обеспечения муниципальных нужд;</w:t>
      </w:r>
    </w:p>
    <w:p w:rsidR="001D2DE3" w:rsidRPr="000F79D3" w:rsidRDefault="001D2DE3" w:rsidP="001D2DE3">
      <w:pPr>
        <w:spacing w:after="0" w:line="1" w:lineRule="exact"/>
        <w:ind w:right="-167" w:firstLine="96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актов о приемке выполненных работ (КС-2);</w:t>
      </w:r>
    </w:p>
    <w:p w:rsidR="001D2DE3" w:rsidRPr="000F79D3" w:rsidRDefault="001D2DE3" w:rsidP="001D2DE3">
      <w:pPr>
        <w:spacing w:after="0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3) справок о стоимости выполненных работ и затрат (КС-3);</w:t>
      </w:r>
    </w:p>
    <w:p w:rsidR="001D2DE3" w:rsidRPr="000F79D3" w:rsidRDefault="001D2DE3" w:rsidP="001D2DE3">
      <w:pPr>
        <w:spacing w:after="0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lastRenderedPageBreak/>
        <w:t>4) счетов-фактур;</w:t>
      </w:r>
    </w:p>
    <w:p w:rsidR="001D2DE3" w:rsidRPr="000F79D3" w:rsidRDefault="001D2DE3" w:rsidP="001D2DE3">
      <w:pPr>
        <w:spacing w:after="0" w:line="12" w:lineRule="exact"/>
        <w:ind w:right="-167" w:firstLine="96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4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5) иных договоров (соглашений) на выполнение работ, оказание услуг, поставку товаров и оборудования;</w:t>
      </w:r>
    </w:p>
    <w:p w:rsidR="001D2DE3" w:rsidRPr="000F79D3" w:rsidRDefault="001D2DE3" w:rsidP="001D2DE3">
      <w:pPr>
        <w:spacing w:after="0" w:line="15" w:lineRule="exact"/>
        <w:ind w:right="-167" w:firstLine="96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6) в случае перечислении средств бюджета поселения на выполнение работ по благоустройству дворовых и общественных территорий в рамках муниципального контракта – платежных документов, подтверждающих перечисление на счет подрядных организаций средств бюджета поселения;</w:t>
      </w:r>
    </w:p>
    <w:p w:rsidR="001D2DE3" w:rsidRPr="000F79D3" w:rsidRDefault="001D2DE3" w:rsidP="001D2DE3">
      <w:pPr>
        <w:spacing w:after="0" w:line="17" w:lineRule="exact"/>
        <w:ind w:right="-167" w:firstLine="96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8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7) в случае, предусмотренном подпунктами 2 и 3 пункта 5 настоящих Правил, в части финансового участия заинтересованных лиц, – копий договоров на выполнение соответствующих работ, стоимость которых учитывается при определении объема софинансирования мероприятий со стороны заинтересованных лиц, а также копии лицензий и (или) иных документов, подтверждающих право подрядных организаций на выполнение соответствующего вида работ, и (или) документов, подтверждающих оплату подрядным организациям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работ в порядке и на условиях, установленных муниципальным нормативным правовым актом;</w:t>
      </w:r>
    </w:p>
    <w:p w:rsidR="001D2DE3" w:rsidRPr="000F79D3" w:rsidRDefault="001D2DE3" w:rsidP="001D2DE3">
      <w:pPr>
        <w:spacing w:after="0" w:line="9" w:lineRule="exact"/>
        <w:ind w:right="-167" w:firstLine="96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8) выписки из решения представительного органа муниципального образования о бюджете поселения, подтверждающей соответствующий объем софинансирования;</w:t>
      </w:r>
    </w:p>
    <w:p w:rsidR="001D2DE3" w:rsidRPr="000F79D3" w:rsidRDefault="001D2DE3" w:rsidP="001D2DE3">
      <w:pPr>
        <w:spacing w:after="0" w:line="13" w:lineRule="exact"/>
        <w:ind w:right="-167" w:firstLine="968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6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После завершения мероприятий по благоустройству дворовых и общественных территорий получатели субсидий представляют в управление строительства платежные поручения, свидетельствующие о перечислении на счет подрядных организаций средств субсидий;</w:t>
      </w:r>
    </w:p>
    <w:p w:rsidR="001D2DE3" w:rsidRPr="000F79D3" w:rsidRDefault="001D2DE3" w:rsidP="001D2DE3">
      <w:pPr>
        <w:spacing w:after="0" w:line="16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9"/>
        </w:numPr>
        <w:tabs>
          <w:tab w:val="left" w:pos="1276"/>
        </w:tabs>
        <w:spacing w:line="234" w:lineRule="auto"/>
        <w:ind w:left="0" w:right="-167" w:firstLine="851"/>
        <w:rPr>
          <w:sz w:val="24"/>
          <w:szCs w:val="24"/>
        </w:rPr>
      </w:pPr>
      <w:r w:rsidRPr="000F79D3">
        <w:rPr>
          <w:sz w:val="24"/>
          <w:szCs w:val="24"/>
        </w:rPr>
        <w:t>документы, подтверждающие финансовое участие заинтересованных лиц в мероприятиях по благоустройству территорий.</w:t>
      </w:r>
    </w:p>
    <w:p w:rsidR="001D2DE3" w:rsidRPr="000F79D3" w:rsidRDefault="001D2DE3" w:rsidP="001D2DE3">
      <w:pPr>
        <w:spacing w:after="0" w:line="15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6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1 – 9 настоящего пункта, направляются в адрес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на бумажном носителе в составе заявки муниципального образования для оплаты выполненных работ.</w:t>
      </w:r>
    </w:p>
    <w:p w:rsidR="001D2DE3" w:rsidRPr="000F79D3" w:rsidRDefault="001D2DE3" w:rsidP="001D2DE3">
      <w:pPr>
        <w:spacing w:after="0" w:line="15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10 и 11 настоящего пункта, представляются в адрес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на электронном носителе или направляются на адрес электронной почты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УСиИв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виде сканированных копий документов, подписанных уполномоченным должностным лицом;</w:t>
      </w:r>
    </w:p>
    <w:p w:rsidR="001D2DE3" w:rsidRPr="000F79D3" w:rsidRDefault="001D2DE3" w:rsidP="001D2DE3">
      <w:pPr>
        <w:pStyle w:val="ConsPlusNormal"/>
        <w:numPr>
          <w:ilvl w:val="0"/>
          <w:numId w:val="29"/>
        </w:numPr>
        <w:ind w:left="0" w:right="-16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>дизайн-проект благоустройства соответствующих дворовых и общественных территорий, в который включается текстовое и визуальное описание проекта благоустройства,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  <w:proofErr w:type="gramEnd"/>
    </w:p>
    <w:p w:rsidR="001D2DE3" w:rsidRPr="000F79D3" w:rsidRDefault="001D2DE3" w:rsidP="001D2DE3">
      <w:pPr>
        <w:pStyle w:val="ConsPlusNormal"/>
        <w:numPr>
          <w:ilvl w:val="0"/>
          <w:numId w:val="29"/>
        </w:numPr>
        <w:ind w:left="0" w:right="-16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положительное заключение государственной экспертизы проектной документации или при отсутствии необходимости проведения государственной экспертизы проектной документации - заключение о проверке достоверности определения сметной стоимости в отношении мероприятий по благоустройству территории.</w:t>
      </w:r>
    </w:p>
    <w:p w:rsidR="001D2DE3" w:rsidRPr="000F79D3" w:rsidRDefault="001D2DE3" w:rsidP="001D2DE3">
      <w:pPr>
        <w:spacing w:after="0" w:line="14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7" w:lineRule="auto"/>
        <w:ind w:right="-1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32. Предоставление бюджету поселения необходимого объема средств субсидии для оплаты выполненных работ, в случаях, предусмотренных подпунктами 1 и 3 пункта 11 настоящих Правил, осуществляется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</w:t>
      </w:r>
    </w:p>
    <w:p w:rsidR="001D2DE3" w:rsidRPr="000F79D3" w:rsidRDefault="001D2DE3" w:rsidP="001D2DE3">
      <w:pPr>
        <w:spacing w:after="0" w:line="17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20"/>
        </w:numPr>
        <w:tabs>
          <w:tab w:val="left" w:pos="1134"/>
        </w:tabs>
        <w:spacing w:after="0" w:line="236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соглашений о предоставлении средств субсидии, заключенных между муниципальным образованием и лицами, указанными в подпунктах 1 и 3 пункта 11 настоящих Правил;</w:t>
      </w:r>
    </w:p>
    <w:p w:rsidR="001D2DE3" w:rsidRPr="000F79D3" w:rsidRDefault="001D2DE3" w:rsidP="001D2DE3">
      <w:pPr>
        <w:spacing w:after="0" w:line="14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20"/>
        </w:numPr>
        <w:tabs>
          <w:tab w:val="left" w:pos="1134"/>
        </w:tabs>
        <w:spacing w:after="0" w:line="235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муниципального правового акта о предоставлении средств субсидии лицам, указанным в подпунктах 1 и 3 пункта 11 настоящих Правил;</w:t>
      </w:r>
    </w:p>
    <w:p w:rsidR="001D2DE3" w:rsidRPr="000F79D3" w:rsidRDefault="001D2DE3" w:rsidP="001D2DE3">
      <w:pPr>
        <w:spacing w:after="0" w:line="15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20"/>
        </w:numPr>
        <w:tabs>
          <w:tab w:val="left" w:pos="1134"/>
        </w:tabs>
        <w:spacing w:after="0" w:line="234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муниципального правового акта о распределении средств субсидии лицам, указанным в подпунктах 1 и 3 пункта 11 настоящих Правил;</w:t>
      </w:r>
    </w:p>
    <w:p w:rsidR="001D2DE3" w:rsidRPr="000F79D3" w:rsidRDefault="001D2DE3" w:rsidP="001D2DE3">
      <w:pPr>
        <w:spacing w:after="0" w:line="13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1"/>
          <w:numId w:val="20"/>
        </w:numPr>
        <w:tabs>
          <w:tab w:val="left" w:pos="1134"/>
        </w:tabs>
        <w:spacing w:after="0" w:line="240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документов, указанных в подпунктах 3 и 4 пункта 8 настоящих Правил.</w:t>
      </w:r>
    </w:p>
    <w:p w:rsidR="001D2DE3" w:rsidRPr="000F79D3" w:rsidRDefault="001D2DE3" w:rsidP="001D2DE3">
      <w:pPr>
        <w:spacing w:after="0" w:line="13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6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Документы, указанные в подпунктах 1 – 3 настоящего пункта, направляются в адрес управления строительства на бумажном носителе в составе заявки муниципального образования для оплаты выполненных работ.</w:t>
      </w:r>
    </w:p>
    <w:p w:rsidR="001D2DE3" w:rsidRPr="000F79D3" w:rsidRDefault="001D2DE3" w:rsidP="001D2DE3">
      <w:pPr>
        <w:spacing w:after="0" w:line="16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направляются в адрес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на бумажном носителе в составе заявки муниципального образования для оплаты выполненных работ.</w:t>
      </w:r>
    </w:p>
    <w:p w:rsidR="001D2DE3" w:rsidRPr="000F79D3" w:rsidRDefault="001D2DE3" w:rsidP="001D2DE3">
      <w:pPr>
        <w:spacing w:after="0" w:line="15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4" w:lineRule="auto"/>
        <w:ind w:right="-1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Предоставление местным бюджетам необходимого объема средств субсидий для авансирования стоимости товаров, работ, услуг (в размере не более 15 процентов от цены муниципального контракта) или для оплаты выполненных этапов работ, предусмотренных в муниципальных контрактах на закупку товаров, работ, услуг для обеспечения муниципальных нужд, осуществляется на основании заявок органов местного самоуправления с приложением копий муниципальных контрактов в случае, если муниципальными контрактами предусмотрено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авансирование в соответствующем размере.</w:t>
      </w:r>
    </w:p>
    <w:p w:rsidR="001D2DE3" w:rsidRPr="000F79D3" w:rsidRDefault="001D2DE3" w:rsidP="001D2DE3">
      <w:pPr>
        <w:spacing w:after="0" w:line="238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После предоставления получателями субсидий документов, указанных в пункте 31 и (или) пункте 32 настоящих Правил,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представления документов доводит предельные объемы финансирования в соответствии с утвержденным кассовым планом.</w:t>
      </w:r>
    </w:p>
    <w:p w:rsidR="001D2DE3" w:rsidRPr="000F79D3" w:rsidRDefault="001D2DE3" w:rsidP="001D2DE3">
      <w:pPr>
        <w:spacing w:after="0" w:line="13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30"/>
        </w:numPr>
        <w:tabs>
          <w:tab w:val="left" w:pos="0"/>
        </w:tabs>
        <w:spacing w:line="237" w:lineRule="auto"/>
        <w:ind w:left="0" w:right="-167" w:firstLine="360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Для осуществления кассовых расходов с лицевых </w:t>
      </w:r>
      <w:proofErr w:type="gramStart"/>
      <w:r w:rsidRPr="000F79D3">
        <w:rPr>
          <w:rFonts w:eastAsia="Times New Roman"/>
          <w:sz w:val="24"/>
          <w:szCs w:val="24"/>
        </w:rPr>
        <w:t>счетов</w:t>
      </w:r>
      <w:proofErr w:type="gramEnd"/>
      <w:r w:rsidRPr="000F79D3">
        <w:rPr>
          <w:rFonts w:eastAsia="Times New Roman"/>
          <w:sz w:val="24"/>
          <w:szCs w:val="24"/>
        </w:rPr>
        <w:t xml:space="preserve"> уполномоченные органы местного самоуправления готовят заявки и направляют их в Управление Федерального казначейства по Архангельской области и Ненецкому автономному округу.</w:t>
      </w:r>
    </w:p>
    <w:p w:rsidR="001D2DE3" w:rsidRPr="000F79D3" w:rsidRDefault="001D2DE3" w:rsidP="001D2DE3">
      <w:pPr>
        <w:spacing w:after="0" w:line="17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8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Получатели субсидий представляют в Управление Федерального казначейства по Архангельской области и Ненецкому автономному округу следующие документы:</w:t>
      </w:r>
    </w:p>
    <w:p w:rsidR="001D2DE3" w:rsidRPr="000F79D3" w:rsidRDefault="001D2DE3" w:rsidP="001D2DE3">
      <w:pPr>
        <w:spacing w:after="0" w:line="5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соглашение;</w:t>
      </w:r>
    </w:p>
    <w:p w:rsidR="001D2DE3" w:rsidRPr="000F79D3" w:rsidRDefault="001D2DE3" w:rsidP="001D2DE3">
      <w:pPr>
        <w:spacing w:after="0" w:line="12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6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муниципальные контракты на закупку товаров, работ, услуг для обеспечения муниципальных нужд или соглашения, указанные в подпункте 1 пункта 30 настоящих Правил;</w:t>
      </w:r>
    </w:p>
    <w:p w:rsidR="001D2DE3" w:rsidRPr="000F79D3" w:rsidRDefault="001D2DE3" w:rsidP="001D2DE3">
      <w:pPr>
        <w:spacing w:after="0" w:line="4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3) акты о приемке выполненных работ (КС-2);</w:t>
      </w:r>
    </w:p>
    <w:p w:rsidR="001D2DE3" w:rsidRPr="000F79D3" w:rsidRDefault="001D2DE3" w:rsidP="001D2DE3">
      <w:pPr>
        <w:spacing w:after="0" w:line="13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4" w:lineRule="auto"/>
        <w:ind w:right="-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4) справки о стоимости выполненных работ и затрат (КС-3), счета-фактуры.</w:t>
      </w:r>
    </w:p>
    <w:p w:rsidR="001D2DE3" w:rsidRPr="000F79D3" w:rsidRDefault="001D2DE3" w:rsidP="001D2DE3">
      <w:pPr>
        <w:spacing w:after="0" w:line="15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3"/>
        </w:numPr>
        <w:tabs>
          <w:tab w:val="left" w:pos="851"/>
        </w:tabs>
        <w:spacing w:line="234" w:lineRule="auto"/>
        <w:ind w:left="0" w:right="-167" w:firstLine="360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Операции со средствами субсидии осуществляются в порядке кассового обслуживания исполнения местного бюджета.</w:t>
      </w:r>
    </w:p>
    <w:p w:rsidR="001D2DE3" w:rsidRPr="000F79D3" w:rsidRDefault="001D2DE3" w:rsidP="001D2DE3">
      <w:pPr>
        <w:spacing w:after="0" w:line="15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1" w:lineRule="exact"/>
        <w:ind w:right="-167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3"/>
        </w:numPr>
        <w:tabs>
          <w:tab w:val="left" w:pos="851"/>
        </w:tabs>
        <w:spacing w:line="260" w:lineRule="auto"/>
        <w:ind w:left="0" w:right="-167" w:firstLine="360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В случае непредставления муниципальным образованием до 25 декабря текущего года в </w:t>
      </w:r>
      <w:proofErr w:type="spellStart"/>
      <w:r w:rsidRPr="000F79D3">
        <w:rPr>
          <w:rFonts w:eastAsia="Times New Roman"/>
          <w:sz w:val="24"/>
          <w:szCs w:val="24"/>
        </w:rPr>
        <w:t>УСиИ</w:t>
      </w:r>
      <w:proofErr w:type="spellEnd"/>
      <w:r w:rsidRPr="000F79D3">
        <w:rPr>
          <w:rFonts w:eastAsia="Times New Roman"/>
          <w:sz w:val="24"/>
          <w:szCs w:val="24"/>
        </w:rPr>
        <w:t xml:space="preserve"> документов, указанных в пункте 31 настоящих Правил, перечисление средств субсидии не осуществляется, а средства, перечисленные местным бюджетам в соответствии с пунктом 32 настоящих Правил, подлежат возврату в районный бюджет в срок до 30 января следующего года.</w:t>
      </w:r>
    </w:p>
    <w:p w:rsidR="001D2DE3" w:rsidRPr="000F79D3" w:rsidRDefault="001D2DE3" w:rsidP="001D2DE3">
      <w:pPr>
        <w:spacing w:after="0" w:line="283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numPr>
          <w:ilvl w:val="2"/>
          <w:numId w:val="21"/>
        </w:numPr>
        <w:tabs>
          <w:tab w:val="left" w:pos="1940"/>
          <w:tab w:val="left" w:pos="2694"/>
          <w:tab w:val="left" w:pos="2835"/>
        </w:tabs>
        <w:spacing w:after="0" w:line="240" w:lineRule="auto"/>
        <w:ind w:right="-167" w:firstLine="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>Осуществление контроля использования субсидий</w:t>
      </w:r>
    </w:p>
    <w:p w:rsidR="001D2DE3" w:rsidRPr="000F79D3" w:rsidRDefault="001D2DE3" w:rsidP="001D2DE3">
      <w:pPr>
        <w:spacing w:after="0" w:line="238" w:lineRule="exact"/>
        <w:ind w:right="-167" w:firstLine="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3"/>
        </w:numPr>
        <w:tabs>
          <w:tab w:val="left" w:pos="851"/>
        </w:tabs>
        <w:spacing w:line="236" w:lineRule="auto"/>
        <w:ind w:left="0" w:right="-167" w:firstLine="360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Получатели субсидий представляют в </w:t>
      </w:r>
      <w:proofErr w:type="spellStart"/>
      <w:r w:rsidRPr="000F79D3">
        <w:rPr>
          <w:rFonts w:eastAsia="Times New Roman"/>
          <w:sz w:val="24"/>
          <w:szCs w:val="24"/>
        </w:rPr>
        <w:t>УСиИ</w:t>
      </w:r>
      <w:proofErr w:type="spellEnd"/>
      <w:r w:rsidRPr="000F79D3">
        <w:rPr>
          <w:rFonts w:eastAsia="Times New Roman"/>
          <w:sz w:val="24"/>
          <w:szCs w:val="24"/>
        </w:rPr>
        <w:t xml:space="preserve"> отчетность об использовании субсидии в порядке и сроки, которые предусмотрены соглашением.</w:t>
      </w:r>
    </w:p>
    <w:p w:rsidR="001D2DE3" w:rsidRPr="000F79D3" w:rsidRDefault="001D2DE3" w:rsidP="001D2DE3">
      <w:pPr>
        <w:spacing w:after="0" w:line="14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23"/>
        </w:numPr>
        <w:tabs>
          <w:tab w:val="left" w:pos="851"/>
        </w:tabs>
        <w:spacing w:line="237" w:lineRule="auto"/>
        <w:ind w:left="0" w:right="-167" w:firstLine="360"/>
        <w:rPr>
          <w:rFonts w:eastAsia="Times New Roman"/>
          <w:sz w:val="24"/>
          <w:szCs w:val="24"/>
        </w:rPr>
      </w:pPr>
      <w:proofErr w:type="gramStart"/>
      <w:r w:rsidRPr="000F79D3">
        <w:rPr>
          <w:rFonts w:eastAsia="Times New Roman"/>
          <w:sz w:val="24"/>
          <w:szCs w:val="24"/>
        </w:rPr>
        <w:t>Контроль за</w:t>
      </w:r>
      <w:proofErr w:type="gramEnd"/>
      <w:r w:rsidRPr="000F79D3">
        <w:rPr>
          <w:rFonts w:eastAsia="Times New Roman"/>
          <w:sz w:val="24"/>
          <w:szCs w:val="24"/>
        </w:rPr>
        <w:t xml:space="preserve"> целевым использованием субсидий осуществляется </w:t>
      </w:r>
      <w:proofErr w:type="spellStart"/>
      <w:r w:rsidRPr="000F79D3">
        <w:rPr>
          <w:rFonts w:eastAsia="Times New Roman"/>
          <w:sz w:val="24"/>
          <w:szCs w:val="24"/>
        </w:rPr>
        <w:t>УСиИ</w:t>
      </w:r>
      <w:proofErr w:type="spellEnd"/>
      <w:r w:rsidRPr="000F79D3">
        <w:rPr>
          <w:rFonts w:eastAsia="Times New Roman"/>
          <w:sz w:val="24"/>
          <w:szCs w:val="24"/>
        </w:rPr>
        <w:t xml:space="preserve"> и органами муниципального финансового контроля в порядке, установленном бюджетным законодательством Российской Федерации.</w:t>
      </w:r>
    </w:p>
    <w:p w:rsidR="001D2DE3" w:rsidRPr="000F79D3" w:rsidRDefault="001D2DE3" w:rsidP="001D2DE3">
      <w:pPr>
        <w:pStyle w:val="ConsPlusNormal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79D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контрольных сроков, указанных в подпунктах "к" и "л" подпункта 2 пункта 18 настоящих Правил, является основанием для сокращения субсидии и перераспределения годового объема запланированных средств субсидии из федерального и областного бюджетов для муниципального образования - получателя субсидии, допустившего неисполнение контрольного мероприятия в установленные сроки, в пользу других муниципальных образований - участников государственной программы в порядке, установленном </w:t>
      </w:r>
      <w:hyperlink r:id="rId10" w:history="1">
        <w:r w:rsidRPr="000F79D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0F79D3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среды.</w:t>
      </w:r>
    </w:p>
    <w:p w:rsidR="001D2DE3" w:rsidRPr="000F79D3" w:rsidRDefault="001D2DE3" w:rsidP="001D2DE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D3">
        <w:rPr>
          <w:rFonts w:ascii="Times New Roman" w:hAnsi="Times New Roman" w:cs="Times New Roman"/>
          <w:sz w:val="24"/>
          <w:szCs w:val="24"/>
        </w:rPr>
        <w:t xml:space="preserve">При отсутствии документов, подтверждающих достижение муниципальными образованиями - получателями субсидии промежуточных результатов, указанных в подпунктах "к" и "л" подпункта 2 пункта 18 настоящих Правил,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направляет письмо - уведомление о приостановке предоставления субсидии в адрес муниципального образования, допустившего неисполнение контрольного мероприятия в установленный срок, а в случае непредставления обосновывающих документов о снятии нарушения в течение семи рабочих дней, инициирует перераспределение средств субсидии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в объеме, указанном в пункте 41 настоящих Правил, в соответствии с пунктами 22-28 настоящих Правил.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lastRenderedPageBreak/>
        <w:t xml:space="preserve">38. Финансовая ответственность муниципального образования за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использования субсидии определяется в соответствии с критериями, определенными </w:t>
      </w:r>
      <w:hyperlink r:id="rId11" w:history="1">
        <w:r w:rsidRPr="000F79D3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0F79D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0F79D3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0F79D3">
        <w:rPr>
          <w:rFonts w:ascii="Times New Roman" w:hAnsi="Times New Roman" w:cs="Times New Roman"/>
          <w:sz w:val="24"/>
          <w:szCs w:val="24"/>
        </w:rPr>
        <w:t xml:space="preserve"> общего порядка предоставления субсидий из областного бюджета бюджетам муниципальных районов и городских округов Архангельской области, утвержденного постановлением Правительства Архангельской области от 26 декабря 2017 года N 637-пп.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39. Мерами ответственности органов местного самоуправления за нарушение контрольных сроков являются: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1) снижение объема предоставленной субсидии из средств федерального и областного бюджетов на сумму, не подтвержденную результатами экспертиз проектной (сметной) документации в случае нарушения срока, установленного подпунктом "к" подпункта 2 пункта 18 настоящих Правил;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2) снятие неиспользованного остатка субсидии (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незаконтрактованный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 xml:space="preserve"> остаток субсидии) за неисполнение в установленный срок подпункта "л" подпункта 2 пункта 18 настоящих Правил.</w:t>
      </w:r>
    </w:p>
    <w:p w:rsidR="001D2DE3" w:rsidRPr="000F79D3" w:rsidRDefault="001D2DE3" w:rsidP="001D2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0F79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79D3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осуществляется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, министерством ТЭК и ЖКХ Архангельской области, органами государственного финансового контроля Архангельской области в порядке, установленном бюджетным законодательством Российской Федерации.</w:t>
      </w:r>
    </w:p>
    <w:p w:rsidR="001D2DE3" w:rsidRPr="000F79D3" w:rsidRDefault="001D2DE3" w:rsidP="001D2DE3">
      <w:pPr>
        <w:spacing w:after="0" w:line="17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31"/>
        </w:numPr>
        <w:tabs>
          <w:tab w:val="left" w:pos="851"/>
        </w:tabs>
        <w:spacing w:line="246" w:lineRule="auto"/>
        <w:ind w:left="0" w:right="-167" w:firstLine="360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 xml:space="preserve">В случае выявления </w:t>
      </w:r>
      <w:proofErr w:type="spellStart"/>
      <w:r w:rsidRPr="000F79D3">
        <w:rPr>
          <w:rFonts w:eastAsia="Times New Roman"/>
          <w:sz w:val="24"/>
          <w:szCs w:val="24"/>
        </w:rPr>
        <w:t>УСиИ</w:t>
      </w:r>
      <w:proofErr w:type="spellEnd"/>
      <w:r w:rsidRPr="000F79D3">
        <w:rPr>
          <w:rFonts w:eastAsia="Times New Roman"/>
          <w:sz w:val="24"/>
          <w:szCs w:val="24"/>
        </w:rPr>
        <w:t xml:space="preserve"> или органами муниципального финансового контроля нарушения получателем субсидии условий, целей и порядка предоставления субсидий, а также условий соглашения соответствующий объем субсидии подлежит возврату в районный бюджет в течение 15 календарных дней со дня предъявления </w:t>
      </w:r>
      <w:proofErr w:type="spellStart"/>
      <w:r w:rsidRPr="000F79D3">
        <w:rPr>
          <w:rFonts w:eastAsia="Times New Roman"/>
          <w:sz w:val="24"/>
          <w:szCs w:val="24"/>
        </w:rPr>
        <w:t>УСиИ</w:t>
      </w:r>
      <w:proofErr w:type="spellEnd"/>
      <w:r w:rsidRPr="000F79D3">
        <w:rPr>
          <w:rFonts w:eastAsia="Times New Roman"/>
          <w:sz w:val="24"/>
          <w:szCs w:val="24"/>
        </w:rPr>
        <w:t xml:space="preserve"> или органами муниципального финансового контроля соответствующего требования.</w:t>
      </w:r>
    </w:p>
    <w:p w:rsidR="001D2DE3" w:rsidRPr="000F79D3" w:rsidRDefault="001D2DE3" w:rsidP="001D2DE3">
      <w:pPr>
        <w:spacing w:after="0" w:line="13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31"/>
        </w:numPr>
        <w:tabs>
          <w:tab w:val="left" w:pos="851"/>
        </w:tabs>
        <w:spacing w:line="234" w:lineRule="auto"/>
        <w:ind w:left="0" w:right="-167" w:firstLine="360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Ответственность за нецелевое использование средств субсидий несут получатели субсидий.</w:t>
      </w:r>
    </w:p>
    <w:p w:rsidR="001D2DE3" w:rsidRPr="000F79D3" w:rsidRDefault="001D2DE3" w:rsidP="001D2DE3">
      <w:pPr>
        <w:pStyle w:val="a4"/>
        <w:numPr>
          <w:ilvl w:val="0"/>
          <w:numId w:val="31"/>
        </w:numPr>
        <w:tabs>
          <w:tab w:val="left" w:pos="851"/>
        </w:tabs>
        <w:spacing w:line="234" w:lineRule="auto"/>
        <w:ind w:left="0" w:right="-167" w:firstLine="360"/>
        <w:rPr>
          <w:rFonts w:eastAsia="Times New Roman"/>
          <w:sz w:val="24"/>
          <w:szCs w:val="24"/>
        </w:rPr>
      </w:pPr>
      <w:proofErr w:type="gramStart"/>
      <w:r w:rsidRPr="000F79D3">
        <w:rPr>
          <w:sz w:val="24"/>
          <w:szCs w:val="24"/>
        </w:rPr>
        <w:t xml:space="preserve">При наличии остатков субсидий, не использованных в отчетном финансовом году, органы местного самоуправления обязаны в течение 15 календарных дней со дня их уведомления </w:t>
      </w:r>
      <w:proofErr w:type="spellStart"/>
      <w:r w:rsidRPr="000F79D3">
        <w:rPr>
          <w:sz w:val="24"/>
          <w:szCs w:val="24"/>
        </w:rPr>
        <w:t>УСиИ</w:t>
      </w:r>
      <w:proofErr w:type="spellEnd"/>
      <w:r w:rsidRPr="000F79D3">
        <w:rPr>
          <w:sz w:val="24"/>
          <w:szCs w:val="24"/>
        </w:rPr>
        <w:t xml:space="preserve"> возвратить средства субсидии в случаях, предусмотренных соглашением, если </w:t>
      </w:r>
      <w:proofErr w:type="spellStart"/>
      <w:r w:rsidRPr="000F79D3">
        <w:rPr>
          <w:sz w:val="24"/>
          <w:szCs w:val="24"/>
        </w:rPr>
        <w:t>УСиИ</w:t>
      </w:r>
      <w:proofErr w:type="spellEnd"/>
      <w:r w:rsidRPr="000F79D3">
        <w:rPr>
          <w:sz w:val="24"/>
          <w:szCs w:val="24"/>
        </w:rPr>
        <w:t xml:space="preserve"> не принято распоряжение о наличии потребности в средствах субсидии, не использованных в отчетном финансовом году, в соответствии с </w:t>
      </w:r>
      <w:hyperlink r:id="rId13" w:history="1">
        <w:r w:rsidRPr="000F79D3">
          <w:rPr>
            <w:color w:val="0000FF"/>
            <w:sz w:val="24"/>
            <w:szCs w:val="24"/>
          </w:rPr>
          <w:t>Порядком</w:t>
        </w:r>
      </w:hyperlink>
      <w:r w:rsidRPr="000F79D3">
        <w:rPr>
          <w:sz w:val="24"/>
          <w:szCs w:val="24"/>
        </w:rPr>
        <w:t xml:space="preserve"> возврата межбюджетных трансфертов из областного бюджета в </w:t>
      </w:r>
      <w:proofErr w:type="spellStart"/>
      <w:r w:rsidRPr="000F79D3">
        <w:rPr>
          <w:sz w:val="24"/>
          <w:szCs w:val="24"/>
        </w:rPr>
        <w:t>текущемфинансовом</w:t>
      </w:r>
      <w:proofErr w:type="spellEnd"/>
      <w:proofErr w:type="gramEnd"/>
      <w:r w:rsidRPr="000F79D3">
        <w:rPr>
          <w:sz w:val="24"/>
          <w:szCs w:val="24"/>
        </w:rPr>
        <w:t xml:space="preserve"> году в доход местного бюджета, которому они были ранее предоставлены для финансового обеспечения расходов местного бюджета, соответствующих целям предоставления указанных межбюджетных трансфертов, утвержденным постановлением Правительства Архангельской области от 27 декабря 2016 года N 536-пп.</w:t>
      </w:r>
    </w:p>
    <w:p w:rsidR="001D2DE3" w:rsidRPr="000F79D3" w:rsidRDefault="001D2DE3" w:rsidP="001D2DE3">
      <w:pPr>
        <w:spacing w:after="0" w:line="15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6" w:lineRule="exact"/>
        <w:ind w:right="-167" w:firstLine="980"/>
        <w:jc w:val="both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pStyle w:val="a4"/>
        <w:numPr>
          <w:ilvl w:val="0"/>
          <w:numId w:val="31"/>
        </w:numPr>
        <w:tabs>
          <w:tab w:val="left" w:pos="851"/>
        </w:tabs>
        <w:spacing w:line="237" w:lineRule="auto"/>
        <w:ind w:left="0" w:right="-167" w:firstLine="360"/>
        <w:rPr>
          <w:rFonts w:eastAsia="Times New Roman"/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К получателям субсидий, совершившим бюджетное нарушение, применяются бюджетные меры принуждения в порядке и по основаниям, установленным бюджетным законодательством Российской Федерации.</w:t>
      </w:r>
    </w:p>
    <w:p w:rsidR="001D2DE3" w:rsidRPr="000F79D3" w:rsidRDefault="001D2DE3" w:rsidP="001D2DE3">
      <w:pPr>
        <w:pStyle w:val="a4"/>
        <w:numPr>
          <w:ilvl w:val="0"/>
          <w:numId w:val="22"/>
        </w:numPr>
        <w:ind w:left="284" w:right="-25" w:firstLine="76"/>
        <w:rPr>
          <w:rFonts w:eastAsia="Times New Roman"/>
          <w:sz w:val="24"/>
          <w:szCs w:val="24"/>
        </w:rPr>
        <w:sectPr w:rsidR="001D2DE3" w:rsidRPr="000F79D3" w:rsidSect="005259D3">
          <w:pgSz w:w="11900" w:h="16838"/>
          <w:pgMar w:top="567" w:right="985" w:bottom="426" w:left="1440" w:header="0" w:footer="0" w:gutter="0"/>
          <w:cols w:space="720" w:equalWidth="0">
            <w:col w:w="9475"/>
          </w:cols>
        </w:sectPr>
      </w:pPr>
    </w:p>
    <w:p w:rsidR="001D2DE3" w:rsidRPr="000F79D3" w:rsidRDefault="001D2DE3" w:rsidP="001D2DE3">
      <w:pPr>
        <w:spacing w:after="0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D2DE3" w:rsidRPr="000F79D3" w:rsidRDefault="001D2DE3" w:rsidP="001D2DE3">
      <w:pPr>
        <w:spacing w:after="0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к Правилам предоставления и распределения</w:t>
      </w:r>
    </w:p>
    <w:p w:rsidR="001D2DE3" w:rsidRPr="000F79D3" w:rsidRDefault="001D2DE3" w:rsidP="001D2DE3">
      <w:pPr>
        <w:spacing w:after="0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субсидий бюджетам поселений Устьянского района</w:t>
      </w:r>
    </w:p>
    <w:p w:rsidR="001D2DE3" w:rsidRPr="000F79D3" w:rsidRDefault="001D2DE3" w:rsidP="001D2DE3">
      <w:pPr>
        <w:spacing w:after="0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в целях</w:t>
      </w:r>
      <w:r w:rsidR="0034114B" w:rsidRPr="000F79D3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34114B" w:rsidRPr="000F79D3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1D2DE3" w:rsidRPr="000F79D3" w:rsidRDefault="001D2DE3" w:rsidP="001D2DE3">
      <w:pPr>
        <w:spacing w:after="0"/>
        <w:ind w:left="3828" w:right="-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     программ формирования современной городской среды</w:t>
      </w:r>
    </w:p>
    <w:p w:rsidR="001D2DE3" w:rsidRPr="000F79D3" w:rsidRDefault="001D2DE3" w:rsidP="001D2DE3">
      <w:pPr>
        <w:spacing w:after="0"/>
        <w:ind w:left="3828" w:right="-25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3828" w:right="-25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3828" w:right="-25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6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ПЕРЕЧЕНЬ </w:t>
      </w:r>
    </w:p>
    <w:p w:rsidR="001D2DE3" w:rsidRPr="000F79D3" w:rsidRDefault="001D2DE3" w:rsidP="001D2DE3">
      <w:pPr>
        <w:spacing w:after="0" w:line="236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видов работ по благоустройству дворовых территорий, </w:t>
      </w:r>
    </w:p>
    <w:p w:rsidR="001D2DE3" w:rsidRPr="000F79D3" w:rsidRDefault="001D2DE3" w:rsidP="001D2DE3">
      <w:pPr>
        <w:spacing w:after="0" w:line="236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b/>
          <w:bCs/>
          <w:sz w:val="24"/>
          <w:szCs w:val="24"/>
        </w:rPr>
        <w:t>софинансируемых</w:t>
      </w:r>
      <w:proofErr w:type="spellEnd"/>
      <w:r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 за счет средств субсидий</w:t>
      </w:r>
    </w:p>
    <w:p w:rsidR="001D2DE3" w:rsidRPr="000F79D3" w:rsidRDefault="001D2DE3" w:rsidP="001D2DE3">
      <w:pPr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tabs>
          <w:tab w:val="left" w:pos="1929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F79D3">
        <w:rPr>
          <w:rFonts w:ascii="Times New Roman" w:hAnsi="Times New Roman" w:cs="Times New Roman"/>
          <w:sz w:val="24"/>
          <w:szCs w:val="24"/>
          <w:lang w:eastAsia="ar-SA"/>
        </w:rPr>
        <w:t>Ремонт дворовых проездов</w:t>
      </w:r>
    </w:p>
    <w:p w:rsidR="001D2DE3" w:rsidRPr="000F79D3" w:rsidRDefault="001D2DE3" w:rsidP="0034114B">
      <w:pPr>
        <w:tabs>
          <w:tab w:val="left" w:pos="1929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F79D3">
        <w:rPr>
          <w:rFonts w:ascii="Times New Roman" w:hAnsi="Times New Roman" w:cs="Times New Roman"/>
          <w:sz w:val="24"/>
          <w:szCs w:val="24"/>
          <w:lang w:eastAsia="ar-SA"/>
        </w:rPr>
        <w:t>Обеспечение освещения дворовых территорий</w:t>
      </w:r>
    </w:p>
    <w:p w:rsidR="001D2DE3" w:rsidRPr="000F79D3" w:rsidRDefault="001D2DE3" w:rsidP="0034114B">
      <w:pPr>
        <w:tabs>
          <w:tab w:val="left" w:pos="1929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F79D3">
        <w:rPr>
          <w:rFonts w:ascii="Times New Roman" w:hAnsi="Times New Roman" w:cs="Times New Roman"/>
          <w:sz w:val="24"/>
          <w:szCs w:val="24"/>
          <w:lang w:eastAsia="ar-SA"/>
        </w:rPr>
        <w:t>Установка скамеек</w:t>
      </w:r>
    </w:p>
    <w:p w:rsidR="001D2DE3" w:rsidRPr="000F79D3" w:rsidRDefault="001D2DE3" w:rsidP="0034114B">
      <w:pPr>
        <w:tabs>
          <w:tab w:val="left" w:pos="1929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F79D3">
        <w:rPr>
          <w:rFonts w:ascii="Times New Roman" w:hAnsi="Times New Roman" w:cs="Times New Roman"/>
          <w:sz w:val="24"/>
          <w:szCs w:val="24"/>
          <w:lang w:eastAsia="ar-SA"/>
        </w:rPr>
        <w:t>Установка урн</w:t>
      </w:r>
    </w:p>
    <w:p w:rsidR="001D2DE3" w:rsidRPr="000F79D3" w:rsidRDefault="001D2DE3" w:rsidP="001D2DE3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F79D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left="4980" w:right="-25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D2DE3" w:rsidRPr="000F79D3" w:rsidRDefault="001D2DE3" w:rsidP="001D2DE3">
      <w:pPr>
        <w:spacing w:after="0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к Правилам предоставления и распределения</w:t>
      </w:r>
    </w:p>
    <w:p w:rsidR="001D2DE3" w:rsidRPr="000F79D3" w:rsidRDefault="001D2DE3" w:rsidP="001D2DE3">
      <w:pPr>
        <w:spacing w:after="0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субсидий бюджетам поселений Устьянского района</w:t>
      </w:r>
    </w:p>
    <w:p w:rsidR="001D2DE3" w:rsidRPr="000F79D3" w:rsidRDefault="001D2DE3" w:rsidP="001D2DE3">
      <w:pPr>
        <w:spacing w:after="0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в целях</w:t>
      </w:r>
      <w:r w:rsidR="0034114B" w:rsidRPr="000F79D3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34114B" w:rsidRPr="000F79D3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1D2DE3" w:rsidRPr="000F79D3" w:rsidRDefault="001D2DE3" w:rsidP="001D2DE3">
      <w:pPr>
        <w:spacing w:after="0"/>
        <w:ind w:left="3828" w:right="-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     программ формирования современной городской среды</w:t>
      </w:r>
    </w:p>
    <w:p w:rsidR="001D2DE3" w:rsidRPr="000F79D3" w:rsidRDefault="001D2DE3" w:rsidP="001D2DE3">
      <w:pPr>
        <w:spacing w:after="0"/>
        <w:ind w:left="4980" w:right="-25"/>
        <w:jc w:val="center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36" w:lineRule="auto"/>
        <w:ind w:righ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ПЕРЕЧЕНЬ </w:t>
      </w:r>
    </w:p>
    <w:p w:rsidR="001D2DE3" w:rsidRPr="000F79D3" w:rsidRDefault="001D2DE3" w:rsidP="001D2DE3">
      <w:pPr>
        <w:spacing w:after="0" w:line="236" w:lineRule="auto"/>
        <w:ind w:righ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видов работ по благоустройству дворовых территорий, </w:t>
      </w:r>
    </w:p>
    <w:p w:rsidR="001D2DE3" w:rsidRPr="000F79D3" w:rsidRDefault="001D2DE3" w:rsidP="001D2DE3">
      <w:pPr>
        <w:spacing w:after="0" w:line="236" w:lineRule="auto"/>
        <w:ind w:right="11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79D3">
        <w:rPr>
          <w:rFonts w:ascii="Times New Roman" w:hAnsi="Times New Roman" w:cs="Times New Roman"/>
          <w:b/>
          <w:bCs/>
          <w:sz w:val="24"/>
          <w:szCs w:val="24"/>
        </w:rPr>
        <w:t>софинансируемых</w:t>
      </w:r>
      <w:proofErr w:type="spellEnd"/>
      <w:r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 за счет средств субсидий</w:t>
      </w:r>
    </w:p>
    <w:p w:rsidR="001D2DE3" w:rsidRPr="000F79D3" w:rsidRDefault="001D2DE3" w:rsidP="001D2DE3">
      <w:pPr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pStyle w:val="a4"/>
        <w:ind w:left="709" w:hanging="709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Проезд к территориям, прилегающим к многоквартирным домам.</w:t>
      </w:r>
    </w:p>
    <w:p w:rsidR="001D2DE3" w:rsidRPr="000F79D3" w:rsidRDefault="001D2DE3" w:rsidP="0034114B">
      <w:pPr>
        <w:spacing w:after="0" w:line="2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pStyle w:val="a4"/>
        <w:ind w:left="709" w:hanging="709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Обустройство тротуаров, мостовых (в том числе тротуарной плиткой).</w:t>
      </w:r>
    </w:p>
    <w:p w:rsidR="001D2DE3" w:rsidRPr="000F79D3" w:rsidRDefault="001D2DE3" w:rsidP="0034114B">
      <w:pPr>
        <w:pStyle w:val="a4"/>
        <w:ind w:left="709" w:hanging="709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Установка бордюрных камней.</w:t>
      </w:r>
    </w:p>
    <w:p w:rsidR="001D2DE3" w:rsidRPr="000F79D3" w:rsidRDefault="001D2DE3" w:rsidP="0034114B">
      <w:pPr>
        <w:pStyle w:val="a4"/>
        <w:ind w:left="709" w:hanging="709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Установка песочниц.</w:t>
      </w:r>
    </w:p>
    <w:p w:rsidR="001D2DE3" w:rsidRPr="000F79D3" w:rsidRDefault="001D2DE3" w:rsidP="0034114B">
      <w:pPr>
        <w:pStyle w:val="a4"/>
        <w:ind w:left="709" w:hanging="709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Установка качелей.</w:t>
      </w:r>
    </w:p>
    <w:p w:rsidR="001D2DE3" w:rsidRPr="000F79D3" w:rsidRDefault="001D2DE3" w:rsidP="0034114B">
      <w:pPr>
        <w:pStyle w:val="a4"/>
        <w:spacing w:line="239" w:lineRule="auto"/>
        <w:ind w:left="709" w:hanging="709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Устройство гостевой стоянки (автомобильные парковки).</w:t>
      </w:r>
    </w:p>
    <w:p w:rsidR="001D2DE3" w:rsidRPr="000F79D3" w:rsidRDefault="001D2DE3" w:rsidP="0034114B">
      <w:pPr>
        <w:pStyle w:val="a4"/>
        <w:ind w:left="709" w:hanging="709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Освещение детских (игровых) и спортивных площадок.</w:t>
      </w:r>
    </w:p>
    <w:p w:rsidR="001D2DE3" w:rsidRPr="000F79D3" w:rsidRDefault="001D2DE3" w:rsidP="0034114B">
      <w:pPr>
        <w:spacing w:after="0" w:line="2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pStyle w:val="a4"/>
        <w:ind w:left="709" w:hanging="709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Оборудование детской (игровой) площадки.</w:t>
      </w:r>
    </w:p>
    <w:p w:rsidR="001D2DE3" w:rsidRPr="000F79D3" w:rsidRDefault="001D2DE3" w:rsidP="0034114B">
      <w:pPr>
        <w:pStyle w:val="a4"/>
        <w:ind w:left="709" w:hanging="709"/>
        <w:rPr>
          <w:sz w:val="24"/>
          <w:szCs w:val="24"/>
        </w:rPr>
      </w:pPr>
      <w:r w:rsidRPr="000F79D3">
        <w:rPr>
          <w:rFonts w:eastAsia="Times New Roman"/>
          <w:sz w:val="24"/>
          <w:szCs w:val="24"/>
        </w:rPr>
        <w:t>Оборудование спортивной площадки.</w:t>
      </w:r>
    </w:p>
    <w:p w:rsidR="001D2DE3" w:rsidRPr="000F79D3" w:rsidRDefault="001D2DE3" w:rsidP="0034114B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Озеленение территории (деревья, кустарники, клумбы).</w:t>
      </w:r>
    </w:p>
    <w:p w:rsidR="001D2DE3" w:rsidRPr="000F79D3" w:rsidRDefault="001D2DE3" w:rsidP="0034114B">
      <w:pPr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Устройство газонов.</w:t>
      </w:r>
    </w:p>
    <w:p w:rsidR="001D2DE3" w:rsidRPr="000F79D3" w:rsidRDefault="001D2DE3" w:rsidP="0034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Газонные ограждения, декоративные ограждения для клумб.</w:t>
      </w:r>
    </w:p>
    <w:p w:rsidR="001D2DE3" w:rsidRPr="000F79D3" w:rsidRDefault="001D2DE3" w:rsidP="0034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Обрезка деревьев и кустов.</w:t>
      </w:r>
    </w:p>
    <w:p w:rsidR="001D2DE3" w:rsidRPr="000F79D3" w:rsidRDefault="001D2DE3" w:rsidP="0034114B">
      <w:pPr>
        <w:spacing w:after="0" w:line="2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Уборка сухостойных деревьев.</w:t>
      </w:r>
    </w:p>
    <w:p w:rsidR="001D2DE3" w:rsidRPr="000F79D3" w:rsidRDefault="001D2DE3" w:rsidP="0034114B">
      <w:pPr>
        <w:spacing w:after="0" w:line="13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Демонтаж хозяйственных построек (в том числе сараев) и строительство сараев.</w:t>
      </w:r>
    </w:p>
    <w:p w:rsidR="001D2DE3" w:rsidRPr="000F79D3" w:rsidRDefault="001D2DE3" w:rsidP="0034114B">
      <w:pPr>
        <w:spacing w:after="0" w:line="13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Отсыпка дворовой территории (выравнивание) щебнем, песчано-гравийной смесью</w:t>
      </w:r>
    </w:p>
    <w:p w:rsidR="001D2DE3" w:rsidRPr="000F79D3" w:rsidRDefault="001D2DE3" w:rsidP="0034114B">
      <w:pPr>
        <w:spacing w:after="0" w:line="15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spacing w:after="0" w:line="234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Устройство хозяйственно-бытовых площадок с установкой контейнеров-мусоросборников.</w:t>
      </w:r>
    </w:p>
    <w:p w:rsidR="001D2DE3" w:rsidRPr="000F79D3" w:rsidRDefault="001D2DE3" w:rsidP="0034114B">
      <w:pPr>
        <w:spacing w:after="0" w:line="18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spacing w:after="0"/>
        <w:ind w:right="3480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Устройство площадок для выгула животных.     </w:t>
      </w:r>
    </w:p>
    <w:p w:rsidR="001D2DE3" w:rsidRPr="000F79D3" w:rsidRDefault="001D2DE3" w:rsidP="0034114B">
      <w:pPr>
        <w:spacing w:after="0"/>
        <w:ind w:right="3480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0F79D3">
        <w:rPr>
          <w:rFonts w:ascii="Times New Roman" w:hAnsi="Times New Roman" w:cs="Times New Roman"/>
          <w:sz w:val="24"/>
          <w:szCs w:val="24"/>
        </w:rPr>
        <w:t>велопарковок</w:t>
      </w:r>
      <w:proofErr w:type="spellEnd"/>
      <w:r w:rsidRPr="000F79D3">
        <w:rPr>
          <w:rFonts w:ascii="Times New Roman" w:hAnsi="Times New Roman" w:cs="Times New Roman"/>
          <w:sz w:val="24"/>
          <w:szCs w:val="24"/>
        </w:rPr>
        <w:t>.</w:t>
      </w:r>
    </w:p>
    <w:p w:rsidR="001D2DE3" w:rsidRPr="000F79D3" w:rsidRDefault="001D2DE3" w:rsidP="0034114B">
      <w:pPr>
        <w:spacing w:after="0"/>
        <w:ind w:right="3480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Иные виды работ</w:t>
      </w:r>
    </w:p>
    <w:p w:rsidR="001D2DE3" w:rsidRPr="000F79D3" w:rsidRDefault="001D2DE3" w:rsidP="001D2DE3">
      <w:pPr>
        <w:spacing w:after="0"/>
        <w:rPr>
          <w:rFonts w:ascii="Times New Roman" w:hAnsi="Times New Roman" w:cs="Times New Roman"/>
          <w:sz w:val="24"/>
          <w:szCs w:val="24"/>
        </w:rPr>
        <w:sectPr w:rsidR="001D2DE3" w:rsidRPr="000F79D3">
          <w:pgSz w:w="11900" w:h="16838"/>
          <w:pgMar w:top="698" w:right="846" w:bottom="929" w:left="1440" w:header="0" w:footer="0" w:gutter="0"/>
          <w:cols w:space="720" w:equalWidth="0">
            <w:col w:w="9620"/>
          </w:cols>
        </w:sectPr>
      </w:pPr>
    </w:p>
    <w:p w:rsidR="001D2DE3" w:rsidRPr="000F79D3" w:rsidRDefault="001D2DE3" w:rsidP="001D2DE3">
      <w:pPr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F79D3" w:rsidRDefault="000F79D3" w:rsidP="0034114B">
      <w:pPr>
        <w:spacing w:after="0" w:line="240" w:lineRule="auto"/>
        <w:ind w:left="4980" w:right="-25"/>
        <w:jc w:val="righ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34114B">
      <w:pPr>
        <w:spacing w:after="0" w:line="240" w:lineRule="auto"/>
        <w:ind w:left="4980" w:right="-25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D2DE3" w:rsidRPr="000F79D3" w:rsidRDefault="001D2DE3" w:rsidP="0034114B">
      <w:pPr>
        <w:spacing w:after="0" w:line="240" w:lineRule="auto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к Правилам предоставления и распределения</w:t>
      </w:r>
    </w:p>
    <w:p w:rsidR="001D2DE3" w:rsidRPr="000F79D3" w:rsidRDefault="001D2DE3" w:rsidP="0034114B">
      <w:pPr>
        <w:spacing w:after="0" w:line="240" w:lineRule="auto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субсидий бюджетам поселений Устьянского района</w:t>
      </w:r>
    </w:p>
    <w:p w:rsidR="001D2DE3" w:rsidRPr="000F79D3" w:rsidRDefault="001D2DE3" w:rsidP="0034114B">
      <w:pPr>
        <w:spacing w:after="0" w:line="240" w:lineRule="auto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в целях</w:t>
      </w:r>
      <w:r w:rsidR="0034114B" w:rsidRPr="000F79D3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34114B" w:rsidRPr="000F79D3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1D2DE3" w:rsidRPr="000F79D3" w:rsidRDefault="001D2DE3" w:rsidP="0034114B">
      <w:pPr>
        <w:spacing w:after="0" w:line="240" w:lineRule="auto"/>
        <w:ind w:left="3828" w:right="-25" w:hanging="284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     программ формирования современной городской среды</w:t>
      </w:r>
    </w:p>
    <w:p w:rsidR="001D2DE3" w:rsidRPr="000F79D3" w:rsidRDefault="001D2DE3" w:rsidP="001D2DE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34114B" w:rsidP="0034114B">
      <w:pPr>
        <w:spacing w:after="0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0F79D3">
        <w:rPr>
          <w:rFonts w:ascii="Times New Roman" w:hAnsi="Times New Roman" w:cs="Times New Roman"/>
          <w:sz w:val="24"/>
          <w:szCs w:val="24"/>
        </w:rPr>
        <w:t xml:space="preserve"> </w:t>
      </w:r>
      <w:r w:rsidR="001D2DE3"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рейтинговой </w:t>
      </w:r>
      <w:proofErr w:type="gramStart"/>
      <w:r w:rsidR="001D2DE3" w:rsidRPr="000F79D3">
        <w:rPr>
          <w:rFonts w:ascii="Times New Roman" w:hAnsi="Times New Roman" w:cs="Times New Roman"/>
          <w:b/>
          <w:bCs/>
          <w:sz w:val="24"/>
          <w:szCs w:val="24"/>
        </w:rPr>
        <w:t>оценки заявок органов местного самоуправления поселений</w:t>
      </w:r>
      <w:proofErr w:type="gramEnd"/>
      <w:r w:rsidR="001D2DE3"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 Устьянского района</w:t>
      </w:r>
    </w:p>
    <w:p w:rsidR="001D2DE3" w:rsidRPr="000F79D3" w:rsidRDefault="001D2DE3" w:rsidP="001D2DE3">
      <w:pPr>
        <w:spacing w:after="0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дополнительных средств субсидии </w:t>
      </w:r>
    </w:p>
    <w:p w:rsidR="001D2DE3" w:rsidRPr="000F79D3" w:rsidRDefault="001D2DE3" w:rsidP="001D2DE3">
      <w:pPr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046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6913"/>
        <w:gridCol w:w="30"/>
        <w:gridCol w:w="277"/>
        <w:gridCol w:w="2107"/>
        <w:gridCol w:w="57"/>
        <w:gridCol w:w="5328"/>
        <w:gridCol w:w="38"/>
        <w:gridCol w:w="266"/>
      </w:tblGrid>
      <w:tr w:rsidR="001D2DE3" w:rsidRPr="000F79D3" w:rsidTr="000F79D3">
        <w:trPr>
          <w:gridAfter w:val="1"/>
          <w:wAfter w:w="266" w:type="dxa"/>
          <w:trHeight w:val="264"/>
        </w:trPr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0F79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 выполнение/</w:t>
            </w:r>
          </w:p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невыполнение</w:t>
            </w:r>
          </w:p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(баллов)</w:t>
            </w:r>
          </w:p>
        </w:tc>
        <w:tc>
          <w:tcPr>
            <w:tcW w:w="5328" w:type="dxa"/>
            <w:tcBorders>
              <w:top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E3" w:rsidRPr="000F79D3" w:rsidTr="000F79D3">
        <w:trPr>
          <w:gridAfter w:val="1"/>
          <w:wAfter w:w="266" w:type="dxa"/>
          <w:trHeight w:val="26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E3" w:rsidRPr="000F79D3" w:rsidTr="000F79D3">
        <w:trPr>
          <w:gridAfter w:val="1"/>
          <w:wAfter w:w="266" w:type="dxa"/>
          <w:trHeight w:val="26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bottom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E3" w:rsidRPr="000F79D3" w:rsidTr="000F79D3">
        <w:trPr>
          <w:trHeight w:val="195"/>
        </w:trPr>
        <w:tc>
          <w:tcPr>
            <w:tcW w:w="69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 w:line="195" w:lineRule="exact"/>
              <w:ind w:right="3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 w:line="195" w:lineRule="exact"/>
              <w:ind w:right="1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2DE3" w:rsidRPr="000F79D3" w:rsidRDefault="001D2DE3" w:rsidP="001D2DE3">
            <w:pPr>
              <w:spacing w:after="0" w:line="195" w:lineRule="exact"/>
              <w:ind w:left="2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vAlign w:val="bottom"/>
          </w:tcPr>
          <w:p w:rsidR="001D2DE3" w:rsidRPr="000F79D3" w:rsidRDefault="001D2DE3" w:rsidP="001D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E3" w:rsidRPr="000F79D3" w:rsidTr="000F79D3">
        <w:trPr>
          <w:gridAfter w:val="2"/>
          <w:wAfter w:w="304" w:type="dxa"/>
          <w:trHeight w:val="259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1D2DE3">
            <w:pPr>
              <w:pStyle w:val="a4"/>
              <w:numPr>
                <w:ilvl w:val="0"/>
                <w:numId w:val="24"/>
              </w:numPr>
              <w:spacing w:line="259" w:lineRule="exact"/>
              <w:ind w:left="130" w:firstLine="227"/>
            </w:pPr>
            <w:r w:rsidRPr="000F79D3">
              <w:rPr>
                <w:rFonts w:eastAsia="Times New Roman"/>
              </w:rPr>
              <w:t>Объем софинансирования за счет средств местных бюджетов, предусмотренных в муниципальной программе по благоустройству дворовых и общественных территорий, от объема сре</w:t>
            </w:r>
            <w:proofErr w:type="gramStart"/>
            <w:r w:rsidRPr="000F79D3">
              <w:rPr>
                <w:rFonts w:eastAsia="Times New Roman"/>
              </w:rPr>
              <w:t>дств пр</w:t>
            </w:r>
            <w:proofErr w:type="gramEnd"/>
            <w:r w:rsidRPr="000F79D3">
              <w:rPr>
                <w:rFonts w:eastAsia="Times New Roman"/>
              </w:rPr>
              <w:t>едоставляемой субсидии на выполнение всех запланированных к реализации мероприятий в текущем году (в объеме софинансирования не учитываются дополнительные средства местных бюджетов на софинансирование доли граждан по благоустройству дворовых территорий)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>2% – 0 баллов;</w:t>
            </w:r>
          </w:p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 xml:space="preserve">3 – 15 % – 2 балла; </w:t>
            </w:r>
          </w:p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 xml:space="preserve">16 – 20 % – 4 балла; </w:t>
            </w:r>
          </w:p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>более 20 % – 6 баллов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0F79D3">
            <w:pPr>
              <w:spacing w:after="0" w:line="259" w:lineRule="exact"/>
              <w:ind w:left="283"/>
              <w:rPr>
                <w:rFonts w:ascii="Times New Roman" w:hAnsi="Times New Roman" w:cs="Times New Roman"/>
              </w:rPr>
            </w:pPr>
            <w:proofErr w:type="gramStart"/>
            <w:r w:rsidRPr="000F79D3">
              <w:rPr>
                <w:rFonts w:ascii="Times New Roman" w:hAnsi="Times New Roman" w:cs="Times New Roman"/>
              </w:rPr>
              <w:t>выписка из решения представительного органа поселения Устьянского района о местном бюджете, заверенная в установленном законодательством Российской Федерации порядке, или гарантийное обязательство муниципального образования о внесении изменений в решение представительного органа муниципального образования о местном бюджете, подтверждающие софинансирование за счет средств местного бюджета мероприятий по благоустройству дворовых и общественных территорий</w:t>
            </w:r>
            <w:proofErr w:type="gramEnd"/>
          </w:p>
        </w:tc>
      </w:tr>
      <w:tr w:rsidR="001D2DE3" w:rsidRPr="000F79D3" w:rsidTr="000F79D3">
        <w:trPr>
          <w:gridAfter w:val="2"/>
          <w:wAfter w:w="304" w:type="dxa"/>
          <w:trHeight w:val="259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91601D">
            <w:pPr>
              <w:pStyle w:val="a4"/>
              <w:spacing w:line="259" w:lineRule="exact"/>
              <w:ind w:left="130" w:firstLine="227"/>
              <w:rPr>
                <w:rFonts w:eastAsia="Times New Roman"/>
              </w:rPr>
            </w:pPr>
            <w:r w:rsidRPr="000F79D3">
              <w:rPr>
                <w:rFonts w:eastAsia="Times New Roman"/>
              </w:rPr>
              <w:t xml:space="preserve">2.   Наличие утвержденного </w:t>
            </w:r>
            <w:proofErr w:type="spellStart"/>
            <w:proofErr w:type="gramStart"/>
            <w:r w:rsidRPr="000F79D3">
              <w:rPr>
                <w:rFonts w:eastAsia="Times New Roman"/>
              </w:rPr>
              <w:t>дизайн-проекта</w:t>
            </w:r>
            <w:proofErr w:type="spellEnd"/>
            <w:proofErr w:type="gramEnd"/>
            <w:r w:rsidRPr="000F79D3">
              <w:rPr>
                <w:rFonts w:eastAsia="Times New Roman"/>
              </w:rPr>
              <w:t xml:space="preserve"> благоустройства соответствующей дворовой или общественной территории, содержащего сведения о мероприятиях по благоустройству, планируемых к реализации за счет дополнительных средств субсидии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>нет – 0 баллов;</w:t>
            </w:r>
          </w:p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>да – 2 балла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0F79D3">
            <w:pPr>
              <w:spacing w:after="0" w:line="259" w:lineRule="exact"/>
              <w:ind w:left="264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 xml:space="preserve">копия </w:t>
            </w:r>
            <w:proofErr w:type="spellStart"/>
            <w:proofErr w:type="gramStart"/>
            <w:r w:rsidRPr="000F79D3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0F79D3">
              <w:rPr>
                <w:rFonts w:ascii="Times New Roman" w:hAnsi="Times New Roman" w:cs="Times New Roman"/>
              </w:rPr>
              <w:t xml:space="preserve"> благоустройства дворовой или общественной территории</w:t>
            </w:r>
          </w:p>
        </w:tc>
      </w:tr>
      <w:tr w:rsidR="001D2DE3" w:rsidRPr="000F79D3" w:rsidTr="000F79D3">
        <w:trPr>
          <w:gridAfter w:val="2"/>
          <w:wAfter w:w="304" w:type="dxa"/>
          <w:trHeight w:val="1372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91601D">
            <w:pPr>
              <w:pStyle w:val="a4"/>
              <w:spacing w:line="259" w:lineRule="exact"/>
              <w:ind w:left="130" w:firstLine="227"/>
              <w:rPr>
                <w:rFonts w:eastAsia="Times New Roman"/>
              </w:rPr>
            </w:pPr>
            <w:r w:rsidRPr="000F79D3">
              <w:rPr>
                <w:rFonts w:eastAsia="Times New Roman"/>
              </w:rPr>
              <w:lastRenderedPageBreak/>
              <w:t>3.   Наличие проектной документации в отношении мероприятий по благоустройству дворовых и (или) общественных территорий, планируемых к реализации за счет дополнительных средств субсидии, имеющей положительное заключение государственной экспертизы проектной документации (при отсутствии необходимости проведения государственной экспертизы проектной документации – заключение о проверке достоверности определения сметной стоимости)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>нет – 0 баллов;</w:t>
            </w:r>
          </w:p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>да – 2 балла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0F79D3">
            <w:pPr>
              <w:spacing w:after="0" w:line="259" w:lineRule="exact"/>
              <w:ind w:left="264"/>
              <w:rPr>
                <w:rFonts w:ascii="Times New Roman" w:hAnsi="Times New Roman" w:cs="Times New Roman"/>
              </w:rPr>
            </w:pPr>
            <w:proofErr w:type="gramStart"/>
            <w:r w:rsidRPr="000F79D3">
              <w:rPr>
                <w:rFonts w:ascii="Times New Roman" w:hAnsi="Times New Roman" w:cs="Times New Roman"/>
              </w:rPr>
              <w:t>копия проектной документации, имеющей положительное заключение государственной экспертизы проектной документации или заключение о проверке достоверности определения сметной стоимости, заверенная в установленном законодательством Российской Федерации порядке.</w:t>
            </w:r>
            <w:proofErr w:type="gramEnd"/>
          </w:p>
          <w:p w:rsidR="001D2DE3" w:rsidRPr="000F79D3" w:rsidRDefault="001D2DE3" w:rsidP="001D2DE3">
            <w:pPr>
              <w:spacing w:after="0" w:line="259" w:lineRule="exact"/>
              <w:rPr>
                <w:rFonts w:ascii="Times New Roman" w:hAnsi="Times New Roman" w:cs="Times New Roman"/>
              </w:rPr>
            </w:pPr>
          </w:p>
        </w:tc>
      </w:tr>
      <w:tr w:rsidR="001D2DE3" w:rsidRPr="000F79D3" w:rsidTr="000F79D3">
        <w:trPr>
          <w:gridAfter w:val="2"/>
          <w:wAfter w:w="304" w:type="dxa"/>
          <w:trHeight w:val="259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91601D">
            <w:pPr>
              <w:pStyle w:val="a4"/>
              <w:spacing w:line="259" w:lineRule="exact"/>
              <w:ind w:left="130" w:firstLine="227"/>
              <w:rPr>
                <w:rFonts w:eastAsia="Times New Roman"/>
              </w:rPr>
            </w:pPr>
            <w:r w:rsidRPr="000F79D3">
              <w:rPr>
                <w:rFonts w:eastAsia="Times New Roman"/>
              </w:rPr>
              <w:t>4.   Соответствие проекта благоустройства дворовой или общественной территории проекту комплексного благоустройства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 xml:space="preserve">Дворовая территория – </w:t>
            </w:r>
          </w:p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 xml:space="preserve">1 балл; </w:t>
            </w:r>
          </w:p>
          <w:p w:rsidR="001D2DE3" w:rsidRPr="000F79D3" w:rsidRDefault="001D2DE3" w:rsidP="001D2DE3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>общественная территория – 2 балла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3" w:rsidRPr="000F79D3" w:rsidRDefault="001D2DE3" w:rsidP="001D2DE3">
            <w:pPr>
              <w:spacing w:after="0" w:line="259" w:lineRule="exact"/>
              <w:rPr>
                <w:rFonts w:ascii="Times New Roman" w:hAnsi="Times New Roman" w:cs="Times New Roman"/>
              </w:rPr>
            </w:pPr>
            <w:r w:rsidRPr="000F79D3">
              <w:rPr>
                <w:rFonts w:ascii="Times New Roman" w:hAnsi="Times New Roman" w:cs="Times New Roman"/>
              </w:rPr>
              <w:t xml:space="preserve">Копия </w:t>
            </w:r>
            <w:proofErr w:type="spellStart"/>
            <w:proofErr w:type="gramStart"/>
            <w:r w:rsidRPr="000F79D3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0F79D3">
              <w:rPr>
                <w:rFonts w:ascii="Times New Roman" w:hAnsi="Times New Roman" w:cs="Times New Roman"/>
              </w:rPr>
              <w:t xml:space="preserve"> благоустройства дворовой или общественной территории</w:t>
            </w:r>
          </w:p>
        </w:tc>
      </w:tr>
    </w:tbl>
    <w:p w:rsidR="001D2DE3" w:rsidRPr="000F79D3" w:rsidRDefault="00B42361" w:rsidP="001D2DE3">
      <w:pPr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D2DE3" w:rsidRPr="000F79D3" w:rsidSect="000F79D3">
          <w:pgSz w:w="16840" w:h="11904" w:orient="landscape"/>
          <w:pgMar w:top="851" w:right="678" w:bottom="851" w:left="480" w:header="0" w:footer="0" w:gutter="0"/>
          <w:cols w:space="720" w:equalWidth="0">
            <w:col w:w="15680"/>
          </w:cols>
        </w:sectPr>
      </w:pPr>
      <w:r>
        <w:rPr>
          <w:rFonts w:ascii="Times New Roman" w:hAnsi="Times New Roman" w:cs="Times New Roman"/>
          <w:sz w:val="24"/>
          <w:szCs w:val="24"/>
        </w:rPr>
        <w:pict>
          <v:rect id="Shape 4" o:spid="_x0000_s1026" style="position:absolute;margin-left:783.55pt;margin-top:-179.55pt;width:1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4"/>
          <w:szCs w:val="24"/>
        </w:rPr>
        <w:pict>
          <v:rect id="Shape 5" o:spid="_x0000_s1027" style="position:absolute;margin-left:779.25pt;margin-top:-176.8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1D2DE3" w:rsidRPr="000F79D3" w:rsidRDefault="001D2DE3" w:rsidP="001D2DE3">
      <w:pPr>
        <w:spacing w:after="0"/>
        <w:ind w:left="4980" w:right="-25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D2DE3" w:rsidRPr="000F79D3" w:rsidRDefault="001D2DE3" w:rsidP="001D2DE3">
      <w:pPr>
        <w:spacing w:after="0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к Правилам предоставления и распределения</w:t>
      </w:r>
    </w:p>
    <w:p w:rsidR="001D2DE3" w:rsidRPr="000F79D3" w:rsidRDefault="001D2DE3" w:rsidP="001D2DE3">
      <w:pPr>
        <w:spacing w:after="0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субсидий бюджетам поселений Устьянского района</w:t>
      </w:r>
    </w:p>
    <w:p w:rsidR="001D2DE3" w:rsidRPr="000F79D3" w:rsidRDefault="001D2DE3" w:rsidP="001D2DE3">
      <w:pPr>
        <w:spacing w:after="0"/>
        <w:ind w:left="4111" w:right="-2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>в целях</w:t>
      </w:r>
      <w:r w:rsidR="0034114B" w:rsidRPr="000F79D3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34114B" w:rsidRPr="000F79D3">
        <w:rPr>
          <w:rFonts w:ascii="Times New Roman" w:hAnsi="Times New Roman" w:cs="Times New Roman"/>
          <w:sz w:val="24"/>
          <w:szCs w:val="24"/>
        </w:rPr>
        <w:t xml:space="preserve"> </w:t>
      </w:r>
      <w:r w:rsidRPr="000F79D3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1D2DE3" w:rsidRPr="000F79D3" w:rsidRDefault="001D2DE3" w:rsidP="001D2DE3">
      <w:pPr>
        <w:spacing w:after="0"/>
        <w:ind w:left="3828" w:right="-25" w:hanging="284"/>
        <w:jc w:val="right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sz w:val="24"/>
          <w:szCs w:val="24"/>
        </w:rPr>
        <w:t xml:space="preserve">      программ формирования современной городской среды</w:t>
      </w:r>
    </w:p>
    <w:p w:rsidR="001D2DE3" w:rsidRPr="000F79D3" w:rsidRDefault="001D2DE3" w:rsidP="001D2DE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eastAsia="Arial" w:hAnsi="Times New Roman" w:cs="Times New Roman"/>
          <w:b/>
          <w:bCs/>
          <w:sz w:val="24"/>
          <w:szCs w:val="24"/>
        </w:rPr>
        <w:t>РАСПРЕДЕЛЕНИЕ</w:t>
      </w:r>
    </w:p>
    <w:p w:rsidR="001D2DE3" w:rsidRPr="000F79D3" w:rsidRDefault="001D2DE3" w:rsidP="001D2DE3">
      <w:pPr>
        <w:spacing w:after="0" w:line="1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D2DE3" w:rsidRPr="000F79D3" w:rsidRDefault="001D2DE3" w:rsidP="001D2DE3">
      <w:pPr>
        <w:spacing w:after="0" w:line="248" w:lineRule="auto"/>
        <w:ind w:right="-1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>субсидий бюджетам поселений Устьянского района</w:t>
      </w:r>
    </w:p>
    <w:p w:rsidR="001D2DE3" w:rsidRPr="000F79D3" w:rsidRDefault="001D2DE3" w:rsidP="001D2DE3">
      <w:pPr>
        <w:spacing w:after="0" w:line="248" w:lineRule="auto"/>
        <w:ind w:right="-179"/>
        <w:jc w:val="center"/>
        <w:rPr>
          <w:rFonts w:ascii="Times New Roman" w:hAnsi="Times New Roman" w:cs="Times New Roman"/>
          <w:sz w:val="24"/>
          <w:szCs w:val="24"/>
        </w:rPr>
      </w:pPr>
      <w:r w:rsidRPr="000F79D3">
        <w:rPr>
          <w:rFonts w:ascii="Times New Roman" w:hAnsi="Times New Roman" w:cs="Times New Roman"/>
          <w:b/>
          <w:bCs/>
          <w:sz w:val="24"/>
          <w:szCs w:val="24"/>
        </w:rPr>
        <w:t>в целях софинансирования муниципальных программ формирования современной городской среды на 2019 год</w:t>
      </w:r>
    </w:p>
    <w:p w:rsidR="001D2DE3" w:rsidRPr="000F79D3" w:rsidRDefault="001D2DE3" w:rsidP="001D2DE3">
      <w:pPr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2" w:type="dxa"/>
        <w:tblInd w:w="284" w:type="dxa"/>
        <w:tblLook w:val="04A0"/>
      </w:tblPr>
      <w:tblGrid>
        <w:gridCol w:w="6487"/>
        <w:gridCol w:w="3125"/>
      </w:tblGrid>
      <w:tr w:rsidR="001D2DE3" w:rsidRPr="000F79D3" w:rsidTr="0091601D">
        <w:tc>
          <w:tcPr>
            <w:tcW w:w="6487" w:type="dxa"/>
          </w:tcPr>
          <w:p w:rsidR="001D2DE3" w:rsidRPr="000F79D3" w:rsidRDefault="001D2DE3" w:rsidP="001D2DE3">
            <w:pPr>
              <w:jc w:val="center"/>
              <w:rPr>
                <w:b/>
                <w:sz w:val="24"/>
                <w:szCs w:val="24"/>
              </w:rPr>
            </w:pPr>
            <w:r w:rsidRPr="000F79D3">
              <w:rPr>
                <w:b/>
                <w:sz w:val="24"/>
                <w:szCs w:val="24"/>
              </w:rPr>
              <w:t>Наименование муниципального образования (поселения)</w:t>
            </w:r>
          </w:p>
        </w:tc>
        <w:tc>
          <w:tcPr>
            <w:tcW w:w="3125" w:type="dxa"/>
          </w:tcPr>
          <w:p w:rsidR="001D2DE3" w:rsidRPr="000F79D3" w:rsidRDefault="001D2DE3" w:rsidP="001D2DE3">
            <w:pPr>
              <w:jc w:val="center"/>
              <w:rPr>
                <w:b/>
                <w:sz w:val="24"/>
                <w:szCs w:val="24"/>
              </w:rPr>
            </w:pPr>
            <w:r w:rsidRPr="000F79D3">
              <w:rPr>
                <w:b/>
                <w:sz w:val="24"/>
                <w:szCs w:val="24"/>
              </w:rPr>
              <w:t xml:space="preserve">Сумма, </w:t>
            </w:r>
          </w:p>
          <w:p w:rsidR="001D2DE3" w:rsidRPr="000F79D3" w:rsidRDefault="001D2DE3" w:rsidP="001D2DE3">
            <w:pPr>
              <w:jc w:val="center"/>
              <w:rPr>
                <w:b/>
                <w:sz w:val="24"/>
                <w:szCs w:val="24"/>
              </w:rPr>
            </w:pPr>
            <w:r w:rsidRPr="000F79D3">
              <w:rPr>
                <w:b/>
                <w:sz w:val="24"/>
                <w:szCs w:val="24"/>
              </w:rPr>
              <w:t>тыс</w:t>
            </w:r>
            <w:proofErr w:type="gramStart"/>
            <w:r w:rsidRPr="000F79D3">
              <w:rPr>
                <w:b/>
                <w:sz w:val="24"/>
                <w:szCs w:val="24"/>
              </w:rPr>
              <w:t>.р</w:t>
            </w:r>
            <w:proofErr w:type="gramEnd"/>
            <w:r w:rsidRPr="000F79D3">
              <w:rPr>
                <w:b/>
                <w:sz w:val="24"/>
                <w:szCs w:val="24"/>
              </w:rPr>
              <w:t>ублей</w:t>
            </w:r>
          </w:p>
        </w:tc>
      </w:tr>
      <w:tr w:rsidR="001D2DE3" w:rsidRPr="000F79D3" w:rsidTr="0091601D">
        <w:tc>
          <w:tcPr>
            <w:tcW w:w="6487" w:type="dxa"/>
          </w:tcPr>
          <w:p w:rsidR="001D2DE3" w:rsidRPr="000F79D3" w:rsidRDefault="001D2DE3" w:rsidP="001D2DE3">
            <w:pPr>
              <w:jc w:val="center"/>
              <w:rPr>
                <w:sz w:val="24"/>
                <w:szCs w:val="24"/>
              </w:rPr>
            </w:pPr>
            <w:r w:rsidRPr="000F79D3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1D2DE3" w:rsidRPr="000F79D3" w:rsidRDefault="001D2DE3" w:rsidP="001D2DE3">
            <w:pPr>
              <w:jc w:val="center"/>
              <w:rPr>
                <w:sz w:val="24"/>
                <w:szCs w:val="24"/>
              </w:rPr>
            </w:pPr>
            <w:r w:rsidRPr="000F79D3">
              <w:rPr>
                <w:sz w:val="24"/>
                <w:szCs w:val="24"/>
              </w:rPr>
              <w:t>2</w:t>
            </w:r>
          </w:p>
        </w:tc>
      </w:tr>
      <w:tr w:rsidR="001D2DE3" w:rsidRPr="000F79D3" w:rsidTr="0091601D">
        <w:tc>
          <w:tcPr>
            <w:tcW w:w="6487" w:type="dxa"/>
          </w:tcPr>
          <w:p w:rsidR="001D2DE3" w:rsidRPr="000F79D3" w:rsidRDefault="001D2DE3" w:rsidP="001D2DE3">
            <w:pPr>
              <w:rPr>
                <w:sz w:val="24"/>
                <w:szCs w:val="24"/>
              </w:rPr>
            </w:pPr>
            <w:r w:rsidRPr="000F79D3">
              <w:rPr>
                <w:sz w:val="24"/>
                <w:szCs w:val="24"/>
              </w:rPr>
              <w:t>Октябрьское</w:t>
            </w:r>
          </w:p>
        </w:tc>
        <w:tc>
          <w:tcPr>
            <w:tcW w:w="3125" w:type="dxa"/>
          </w:tcPr>
          <w:p w:rsidR="001D2DE3" w:rsidRPr="000F79D3" w:rsidRDefault="001D2DE3" w:rsidP="001D2DE3">
            <w:pPr>
              <w:jc w:val="center"/>
              <w:rPr>
                <w:sz w:val="24"/>
                <w:szCs w:val="24"/>
              </w:rPr>
            </w:pPr>
            <w:r w:rsidRPr="000F79D3">
              <w:rPr>
                <w:sz w:val="24"/>
                <w:szCs w:val="24"/>
              </w:rPr>
              <w:t>5 555 821,42</w:t>
            </w:r>
          </w:p>
        </w:tc>
      </w:tr>
      <w:tr w:rsidR="001D2DE3" w:rsidRPr="000F79D3" w:rsidTr="0091601D">
        <w:tc>
          <w:tcPr>
            <w:tcW w:w="6487" w:type="dxa"/>
          </w:tcPr>
          <w:p w:rsidR="001D2DE3" w:rsidRPr="000F79D3" w:rsidRDefault="001D2DE3" w:rsidP="001D2DE3">
            <w:pPr>
              <w:rPr>
                <w:sz w:val="24"/>
                <w:szCs w:val="24"/>
              </w:rPr>
            </w:pPr>
            <w:proofErr w:type="spellStart"/>
            <w:r w:rsidRPr="000F79D3">
              <w:rPr>
                <w:sz w:val="24"/>
                <w:szCs w:val="24"/>
              </w:rPr>
              <w:t>Киземское</w:t>
            </w:r>
            <w:proofErr w:type="spellEnd"/>
          </w:p>
        </w:tc>
        <w:tc>
          <w:tcPr>
            <w:tcW w:w="3125" w:type="dxa"/>
          </w:tcPr>
          <w:p w:rsidR="001D2DE3" w:rsidRPr="000F79D3" w:rsidRDefault="001D2DE3" w:rsidP="001D2DE3">
            <w:pPr>
              <w:jc w:val="center"/>
              <w:rPr>
                <w:sz w:val="24"/>
                <w:szCs w:val="24"/>
              </w:rPr>
            </w:pPr>
            <w:r w:rsidRPr="000F79D3">
              <w:rPr>
                <w:sz w:val="24"/>
                <w:szCs w:val="24"/>
              </w:rPr>
              <w:t>1 688 373,98</w:t>
            </w:r>
          </w:p>
        </w:tc>
      </w:tr>
      <w:tr w:rsidR="001D2DE3" w:rsidRPr="000F79D3" w:rsidTr="0091601D">
        <w:tc>
          <w:tcPr>
            <w:tcW w:w="6487" w:type="dxa"/>
          </w:tcPr>
          <w:p w:rsidR="001D2DE3" w:rsidRPr="000F79D3" w:rsidRDefault="001D2DE3" w:rsidP="001D2DE3">
            <w:pPr>
              <w:rPr>
                <w:sz w:val="24"/>
                <w:szCs w:val="24"/>
              </w:rPr>
            </w:pPr>
            <w:proofErr w:type="spellStart"/>
            <w:r w:rsidRPr="000F79D3">
              <w:rPr>
                <w:sz w:val="24"/>
                <w:szCs w:val="24"/>
              </w:rPr>
              <w:t>Шангальское</w:t>
            </w:r>
            <w:proofErr w:type="spellEnd"/>
          </w:p>
        </w:tc>
        <w:tc>
          <w:tcPr>
            <w:tcW w:w="3125" w:type="dxa"/>
          </w:tcPr>
          <w:p w:rsidR="001D2DE3" w:rsidRPr="000F79D3" w:rsidRDefault="001D2DE3" w:rsidP="001D2DE3">
            <w:pPr>
              <w:jc w:val="center"/>
              <w:rPr>
                <w:sz w:val="24"/>
                <w:szCs w:val="24"/>
              </w:rPr>
            </w:pPr>
            <w:r w:rsidRPr="000F79D3">
              <w:rPr>
                <w:sz w:val="24"/>
                <w:szCs w:val="24"/>
              </w:rPr>
              <w:t>1 425 397,59</w:t>
            </w:r>
          </w:p>
        </w:tc>
      </w:tr>
      <w:tr w:rsidR="001D2DE3" w:rsidRPr="000F79D3" w:rsidTr="0091601D">
        <w:tc>
          <w:tcPr>
            <w:tcW w:w="6487" w:type="dxa"/>
          </w:tcPr>
          <w:p w:rsidR="001D2DE3" w:rsidRPr="000F79D3" w:rsidRDefault="001D2DE3" w:rsidP="001D2DE3">
            <w:pPr>
              <w:rPr>
                <w:sz w:val="24"/>
                <w:szCs w:val="24"/>
              </w:rPr>
            </w:pPr>
            <w:r w:rsidRPr="000F79D3">
              <w:rPr>
                <w:sz w:val="24"/>
                <w:szCs w:val="24"/>
              </w:rPr>
              <w:t>Итого по Устьянскому району</w:t>
            </w:r>
          </w:p>
        </w:tc>
        <w:tc>
          <w:tcPr>
            <w:tcW w:w="3125" w:type="dxa"/>
          </w:tcPr>
          <w:p w:rsidR="001D2DE3" w:rsidRPr="000F79D3" w:rsidRDefault="001D2DE3" w:rsidP="001D2DE3">
            <w:pPr>
              <w:jc w:val="center"/>
              <w:rPr>
                <w:sz w:val="24"/>
                <w:szCs w:val="24"/>
              </w:rPr>
            </w:pPr>
            <w:r w:rsidRPr="000F79D3">
              <w:rPr>
                <w:sz w:val="24"/>
                <w:szCs w:val="24"/>
              </w:rPr>
              <w:t>8 669 593,00</w:t>
            </w:r>
          </w:p>
        </w:tc>
      </w:tr>
    </w:tbl>
    <w:p w:rsidR="001D2DE3" w:rsidRPr="000F79D3" w:rsidRDefault="001D2DE3" w:rsidP="001D2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CDC" w:rsidRPr="000F79D3" w:rsidRDefault="00414CDC" w:rsidP="001D2DE3">
      <w:pPr>
        <w:spacing w:after="0"/>
        <w:rPr>
          <w:sz w:val="24"/>
          <w:szCs w:val="24"/>
        </w:rPr>
      </w:pPr>
    </w:p>
    <w:sectPr w:rsidR="00414CDC" w:rsidRPr="000F79D3" w:rsidSect="003B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2D6E24EA"/>
    <w:lvl w:ilvl="0" w:tplc="ABB4902E">
      <w:start w:val="1"/>
      <w:numFmt w:val="bullet"/>
      <w:lvlText w:val="и"/>
      <w:lvlJc w:val="left"/>
    </w:lvl>
    <w:lvl w:ilvl="1" w:tplc="CC0A3BC2">
      <w:start w:val="3"/>
      <w:numFmt w:val="decimal"/>
      <w:lvlText w:val="%2)"/>
      <w:lvlJc w:val="left"/>
    </w:lvl>
    <w:lvl w:ilvl="2" w:tplc="DB54B7C2">
      <w:numFmt w:val="decimal"/>
      <w:lvlText w:val=""/>
      <w:lvlJc w:val="left"/>
    </w:lvl>
    <w:lvl w:ilvl="3" w:tplc="2DDEF6EE">
      <w:numFmt w:val="decimal"/>
      <w:lvlText w:val=""/>
      <w:lvlJc w:val="left"/>
    </w:lvl>
    <w:lvl w:ilvl="4" w:tplc="972C22E0">
      <w:numFmt w:val="decimal"/>
      <w:lvlText w:val=""/>
      <w:lvlJc w:val="left"/>
    </w:lvl>
    <w:lvl w:ilvl="5" w:tplc="6554E0FE">
      <w:numFmt w:val="decimal"/>
      <w:lvlText w:val=""/>
      <w:lvlJc w:val="left"/>
    </w:lvl>
    <w:lvl w:ilvl="6" w:tplc="182497B2">
      <w:numFmt w:val="decimal"/>
      <w:lvlText w:val=""/>
      <w:lvlJc w:val="left"/>
    </w:lvl>
    <w:lvl w:ilvl="7" w:tplc="1DEAF43C">
      <w:numFmt w:val="decimal"/>
      <w:lvlText w:val=""/>
      <w:lvlJc w:val="left"/>
    </w:lvl>
    <w:lvl w:ilvl="8" w:tplc="52B4275C">
      <w:numFmt w:val="decimal"/>
      <w:lvlText w:val=""/>
      <w:lvlJc w:val="left"/>
    </w:lvl>
  </w:abstractNum>
  <w:abstractNum w:abstractNumId="1">
    <w:nsid w:val="00000FBF"/>
    <w:multiLevelType w:val="hybridMultilevel"/>
    <w:tmpl w:val="CEF064AA"/>
    <w:lvl w:ilvl="0" w:tplc="22F46C22">
      <w:start w:val="1"/>
      <w:numFmt w:val="bullet"/>
      <w:lvlText w:val="и"/>
      <w:lvlJc w:val="left"/>
    </w:lvl>
    <w:lvl w:ilvl="1" w:tplc="AD6485F2">
      <w:start w:val="3"/>
      <w:numFmt w:val="decimal"/>
      <w:lvlText w:val="%2."/>
      <w:lvlJc w:val="left"/>
    </w:lvl>
    <w:lvl w:ilvl="2" w:tplc="145672D0">
      <w:start w:val="1"/>
      <w:numFmt w:val="upperLetter"/>
      <w:lvlText w:val="%3"/>
      <w:lvlJc w:val="left"/>
    </w:lvl>
    <w:lvl w:ilvl="3" w:tplc="24F2C346">
      <w:numFmt w:val="decimal"/>
      <w:lvlText w:val=""/>
      <w:lvlJc w:val="left"/>
    </w:lvl>
    <w:lvl w:ilvl="4" w:tplc="D67E55E8">
      <w:numFmt w:val="decimal"/>
      <w:lvlText w:val=""/>
      <w:lvlJc w:val="left"/>
    </w:lvl>
    <w:lvl w:ilvl="5" w:tplc="1EE83566">
      <w:numFmt w:val="decimal"/>
      <w:lvlText w:val=""/>
      <w:lvlJc w:val="left"/>
    </w:lvl>
    <w:lvl w:ilvl="6" w:tplc="E0969518">
      <w:numFmt w:val="decimal"/>
      <w:lvlText w:val=""/>
      <w:lvlJc w:val="left"/>
    </w:lvl>
    <w:lvl w:ilvl="7" w:tplc="51AED572">
      <w:numFmt w:val="decimal"/>
      <w:lvlText w:val=""/>
      <w:lvlJc w:val="left"/>
    </w:lvl>
    <w:lvl w:ilvl="8" w:tplc="0088AB2E">
      <w:numFmt w:val="decimal"/>
      <w:lvlText w:val=""/>
      <w:lvlJc w:val="left"/>
    </w:lvl>
  </w:abstractNum>
  <w:abstractNum w:abstractNumId="2">
    <w:nsid w:val="0000127E"/>
    <w:multiLevelType w:val="hybridMultilevel"/>
    <w:tmpl w:val="9AFC2F2C"/>
    <w:lvl w:ilvl="0" w:tplc="1B1C4CC2">
      <w:start w:val="1"/>
      <w:numFmt w:val="bullet"/>
      <w:lvlText w:val="о"/>
      <w:lvlJc w:val="left"/>
    </w:lvl>
    <w:lvl w:ilvl="1" w:tplc="0DCCB6CA">
      <w:start w:val="1"/>
      <w:numFmt w:val="decimal"/>
      <w:lvlText w:val="%2)"/>
      <w:lvlJc w:val="left"/>
    </w:lvl>
    <w:lvl w:ilvl="2" w:tplc="F418084E">
      <w:numFmt w:val="decimal"/>
      <w:lvlText w:val=""/>
      <w:lvlJc w:val="left"/>
    </w:lvl>
    <w:lvl w:ilvl="3" w:tplc="1D90846A">
      <w:numFmt w:val="decimal"/>
      <w:lvlText w:val=""/>
      <w:lvlJc w:val="left"/>
    </w:lvl>
    <w:lvl w:ilvl="4" w:tplc="634AAB2E">
      <w:numFmt w:val="decimal"/>
      <w:lvlText w:val=""/>
      <w:lvlJc w:val="left"/>
    </w:lvl>
    <w:lvl w:ilvl="5" w:tplc="B658D1E0">
      <w:numFmt w:val="decimal"/>
      <w:lvlText w:val=""/>
      <w:lvlJc w:val="left"/>
    </w:lvl>
    <w:lvl w:ilvl="6" w:tplc="27566824">
      <w:numFmt w:val="decimal"/>
      <w:lvlText w:val=""/>
      <w:lvlJc w:val="left"/>
    </w:lvl>
    <w:lvl w:ilvl="7" w:tplc="ADEEF69A">
      <w:numFmt w:val="decimal"/>
      <w:lvlText w:val=""/>
      <w:lvlJc w:val="left"/>
    </w:lvl>
    <w:lvl w:ilvl="8" w:tplc="14B813FE">
      <w:numFmt w:val="decimal"/>
      <w:lvlText w:val=""/>
      <w:lvlJc w:val="left"/>
    </w:lvl>
  </w:abstractNum>
  <w:abstractNum w:abstractNumId="3">
    <w:nsid w:val="00002059"/>
    <w:multiLevelType w:val="hybridMultilevel"/>
    <w:tmpl w:val="A3F2F21A"/>
    <w:lvl w:ilvl="0" w:tplc="54EEA2B4">
      <w:start w:val="1"/>
      <w:numFmt w:val="bullet"/>
      <w:lvlText w:val="о"/>
      <w:lvlJc w:val="left"/>
    </w:lvl>
    <w:lvl w:ilvl="1" w:tplc="6980CD98">
      <w:start w:val="3"/>
      <w:numFmt w:val="decimal"/>
      <w:lvlText w:val="%2)"/>
      <w:lvlJc w:val="left"/>
    </w:lvl>
    <w:lvl w:ilvl="2" w:tplc="BF56E670">
      <w:numFmt w:val="decimal"/>
      <w:lvlText w:val=""/>
      <w:lvlJc w:val="left"/>
    </w:lvl>
    <w:lvl w:ilvl="3" w:tplc="FBF0D6BA">
      <w:numFmt w:val="decimal"/>
      <w:lvlText w:val=""/>
      <w:lvlJc w:val="left"/>
    </w:lvl>
    <w:lvl w:ilvl="4" w:tplc="3378EB48">
      <w:numFmt w:val="decimal"/>
      <w:lvlText w:val=""/>
      <w:lvlJc w:val="left"/>
    </w:lvl>
    <w:lvl w:ilvl="5" w:tplc="EAEAC7CC">
      <w:numFmt w:val="decimal"/>
      <w:lvlText w:val=""/>
      <w:lvlJc w:val="left"/>
    </w:lvl>
    <w:lvl w:ilvl="6" w:tplc="85FED40E">
      <w:numFmt w:val="decimal"/>
      <w:lvlText w:val=""/>
      <w:lvlJc w:val="left"/>
    </w:lvl>
    <w:lvl w:ilvl="7" w:tplc="9A1EE72C">
      <w:numFmt w:val="decimal"/>
      <w:lvlText w:val=""/>
      <w:lvlJc w:val="left"/>
    </w:lvl>
    <w:lvl w:ilvl="8" w:tplc="346C8D70">
      <w:numFmt w:val="decimal"/>
      <w:lvlText w:val=""/>
      <w:lvlJc w:val="left"/>
    </w:lvl>
  </w:abstractNum>
  <w:abstractNum w:abstractNumId="4">
    <w:nsid w:val="0000288F"/>
    <w:multiLevelType w:val="hybridMultilevel"/>
    <w:tmpl w:val="44049DCA"/>
    <w:lvl w:ilvl="0" w:tplc="C240871C">
      <w:start w:val="1"/>
      <w:numFmt w:val="bullet"/>
      <w:lvlText w:val="в"/>
      <w:lvlJc w:val="left"/>
    </w:lvl>
    <w:lvl w:ilvl="1" w:tplc="A01E2232">
      <w:start w:val="2"/>
      <w:numFmt w:val="decimal"/>
      <w:lvlText w:val="%2)"/>
      <w:lvlJc w:val="left"/>
    </w:lvl>
    <w:lvl w:ilvl="2" w:tplc="378C8238">
      <w:numFmt w:val="decimal"/>
      <w:lvlText w:val=""/>
      <w:lvlJc w:val="left"/>
    </w:lvl>
    <w:lvl w:ilvl="3" w:tplc="2BC21C14">
      <w:numFmt w:val="decimal"/>
      <w:lvlText w:val=""/>
      <w:lvlJc w:val="left"/>
    </w:lvl>
    <w:lvl w:ilvl="4" w:tplc="B474738C">
      <w:numFmt w:val="decimal"/>
      <w:lvlText w:val=""/>
      <w:lvlJc w:val="left"/>
    </w:lvl>
    <w:lvl w:ilvl="5" w:tplc="4BE01D8A">
      <w:numFmt w:val="decimal"/>
      <w:lvlText w:val=""/>
      <w:lvlJc w:val="left"/>
    </w:lvl>
    <w:lvl w:ilvl="6" w:tplc="BE08EE20">
      <w:numFmt w:val="decimal"/>
      <w:lvlText w:val=""/>
      <w:lvlJc w:val="left"/>
    </w:lvl>
    <w:lvl w:ilvl="7" w:tplc="CEC4F066">
      <w:numFmt w:val="decimal"/>
      <w:lvlText w:val=""/>
      <w:lvlJc w:val="left"/>
    </w:lvl>
    <w:lvl w:ilvl="8" w:tplc="300831CE">
      <w:numFmt w:val="decimal"/>
      <w:lvlText w:val=""/>
      <w:lvlJc w:val="left"/>
    </w:lvl>
  </w:abstractNum>
  <w:abstractNum w:abstractNumId="5">
    <w:nsid w:val="00002B0C"/>
    <w:multiLevelType w:val="hybridMultilevel"/>
    <w:tmpl w:val="83027D50"/>
    <w:lvl w:ilvl="0" w:tplc="EEE0C8F6">
      <w:start w:val="1"/>
      <w:numFmt w:val="bullet"/>
      <w:lvlText w:val="с"/>
      <w:lvlJc w:val="left"/>
    </w:lvl>
    <w:lvl w:ilvl="1" w:tplc="40C430EA">
      <w:start w:val="3"/>
      <w:numFmt w:val="decimal"/>
      <w:lvlText w:val="%2)"/>
      <w:lvlJc w:val="left"/>
    </w:lvl>
    <w:lvl w:ilvl="2" w:tplc="E6AA95D8">
      <w:numFmt w:val="decimal"/>
      <w:lvlText w:val=""/>
      <w:lvlJc w:val="left"/>
    </w:lvl>
    <w:lvl w:ilvl="3" w:tplc="15780632">
      <w:numFmt w:val="decimal"/>
      <w:lvlText w:val=""/>
      <w:lvlJc w:val="left"/>
    </w:lvl>
    <w:lvl w:ilvl="4" w:tplc="FE047D4E">
      <w:numFmt w:val="decimal"/>
      <w:lvlText w:val=""/>
      <w:lvlJc w:val="left"/>
    </w:lvl>
    <w:lvl w:ilvl="5" w:tplc="8C505B2C">
      <w:numFmt w:val="decimal"/>
      <w:lvlText w:val=""/>
      <w:lvlJc w:val="left"/>
    </w:lvl>
    <w:lvl w:ilvl="6" w:tplc="FF68F5B0">
      <w:numFmt w:val="decimal"/>
      <w:lvlText w:val=""/>
      <w:lvlJc w:val="left"/>
    </w:lvl>
    <w:lvl w:ilvl="7" w:tplc="0CA215D0">
      <w:numFmt w:val="decimal"/>
      <w:lvlText w:val=""/>
      <w:lvlJc w:val="left"/>
    </w:lvl>
    <w:lvl w:ilvl="8" w:tplc="2DD23860">
      <w:numFmt w:val="decimal"/>
      <w:lvlText w:val=""/>
      <w:lvlJc w:val="left"/>
    </w:lvl>
  </w:abstractNum>
  <w:abstractNum w:abstractNumId="6">
    <w:nsid w:val="00002C49"/>
    <w:multiLevelType w:val="hybridMultilevel"/>
    <w:tmpl w:val="38E063AC"/>
    <w:lvl w:ilvl="0" w:tplc="B1AC827A">
      <w:start w:val="1"/>
      <w:numFmt w:val="bullet"/>
      <w:lvlText w:val="а"/>
      <w:lvlJc w:val="left"/>
    </w:lvl>
    <w:lvl w:ilvl="1" w:tplc="14A67482">
      <w:start w:val="2"/>
      <w:numFmt w:val="decimal"/>
      <w:lvlText w:val="%2)"/>
      <w:lvlJc w:val="left"/>
    </w:lvl>
    <w:lvl w:ilvl="2" w:tplc="10DAFBF8">
      <w:numFmt w:val="decimal"/>
      <w:lvlText w:val=""/>
      <w:lvlJc w:val="left"/>
    </w:lvl>
    <w:lvl w:ilvl="3" w:tplc="FE686244">
      <w:numFmt w:val="decimal"/>
      <w:lvlText w:val=""/>
      <w:lvlJc w:val="left"/>
    </w:lvl>
    <w:lvl w:ilvl="4" w:tplc="44D63A84">
      <w:numFmt w:val="decimal"/>
      <w:lvlText w:val=""/>
      <w:lvlJc w:val="left"/>
    </w:lvl>
    <w:lvl w:ilvl="5" w:tplc="222439F4">
      <w:numFmt w:val="decimal"/>
      <w:lvlText w:val=""/>
      <w:lvlJc w:val="left"/>
    </w:lvl>
    <w:lvl w:ilvl="6" w:tplc="D2EE7E28">
      <w:numFmt w:val="decimal"/>
      <w:lvlText w:val=""/>
      <w:lvlJc w:val="left"/>
    </w:lvl>
    <w:lvl w:ilvl="7" w:tplc="50E83C08">
      <w:numFmt w:val="decimal"/>
      <w:lvlText w:val=""/>
      <w:lvlJc w:val="left"/>
    </w:lvl>
    <w:lvl w:ilvl="8" w:tplc="617AF7CE">
      <w:numFmt w:val="decimal"/>
      <w:lvlText w:val=""/>
      <w:lvlJc w:val="left"/>
    </w:lvl>
  </w:abstractNum>
  <w:abstractNum w:abstractNumId="7">
    <w:nsid w:val="00002FFF"/>
    <w:multiLevelType w:val="hybridMultilevel"/>
    <w:tmpl w:val="1BC22CAE"/>
    <w:lvl w:ilvl="0" w:tplc="9D4AD05E">
      <w:start w:val="1"/>
      <w:numFmt w:val="decimal"/>
      <w:lvlText w:val="%1)"/>
      <w:lvlJc w:val="left"/>
    </w:lvl>
    <w:lvl w:ilvl="1" w:tplc="49AE1F98">
      <w:numFmt w:val="decimal"/>
      <w:lvlText w:val=""/>
      <w:lvlJc w:val="left"/>
    </w:lvl>
    <w:lvl w:ilvl="2" w:tplc="680E5786">
      <w:numFmt w:val="decimal"/>
      <w:lvlText w:val=""/>
      <w:lvlJc w:val="left"/>
    </w:lvl>
    <w:lvl w:ilvl="3" w:tplc="45EE3E8C">
      <w:numFmt w:val="decimal"/>
      <w:lvlText w:val=""/>
      <w:lvlJc w:val="left"/>
    </w:lvl>
    <w:lvl w:ilvl="4" w:tplc="CE7CEDEA">
      <w:numFmt w:val="decimal"/>
      <w:lvlText w:val=""/>
      <w:lvlJc w:val="left"/>
    </w:lvl>
    <w:lvl w:ilvl="5" w:tplc="F2F07B64">
      <w:numFmt w:val="decimal"/>
      <w:lvlText w:val=""/>
      <w:lvlJc w:val="left"/>
    </w:lvl>
    <w:lvl w:ilvl="6" w:tplc="1B608540">
      <w:numFmt w:val="decimal"/>
      <w:lvlText w:val=""/>
      <w:lvlJc w:val="left"/>
    </w:lvl>
    <w:lvl w:ilvl="7" w:tplc="6AD613B4">
      <w:numFmt w:val="decimal"/>
      <w:lvlText w:val=""/>
      <w:lvlJc w:val="left"/>
    </w:lvl>
    <w:lvl w:ilvl="8" w:tplc="5FEC3F36">
      <w:numFmt w:val="decimal"/>
      <w:lvlText w:val=""/>
      <w:lvlJc w:val="left"/>
    </w:lvl>
  </w:abstractNum>
  <w:abstractNum w:abstractNumId="8">
    <w:nsid w:val="000033EA"/>
    <w:multiLevelType w:val="hybridMultilevel"/>
    <w:tmpl w:val="EEC0D6E2"/>
    <w:lvl w:ilvl="0" w:tplc="36DA9E32">
      <w:start w:val="1"/>
      <w:numFmt w:val="bullet"/>
      <w:lvlText w:val="и"/>
      <w:lvlJc w:val="left"/>
    </w:lvl>
    <w:lvl w:ilvl="1" w:tplc="873A3366">
      <w:start w:val="1"/>
      <w:numFmt w:val="bullet"/>
      <w:lvlText w:val="в"/>
      <w:lvlJc w:val="left"/>
    </w:lvl>
    <w:lvl w:ilvl="2" w:tplc="1E3C3F34">
      <w:start w:val="1"/>
      <w:numFmt w:val="decimal"/>
      <w:lvlText w:val="%3"/>
      <w:lvlJc w:val="left"/>
    </w:lvl>
    <w:lvl w:ilvl="3" w:tplc="14682E44">
      <w:start w:val="9"/>
      <w:numFmt w:val="upperLetter"/>
      <w:lvlText w:val="%4."/>
      <w:lvlJc w:val="left"/>
    </w:lvl>
    <w:lvl w:ilvl="4" w:tplc="6E3A0DEC">
      <w:numFmt w:val="decimal"/>
      <w:lvlText w:val=""/>
      <w:lvlJc w:val="left"/>
    </w:lvl>
    <w:lvl w:ilvl="5" w:tplc="520C2F06">
      <w:numFmt w:val="decimal"/>
      <w:lvlText w:val=""/>
      <w:lvlJc w:val="left"/>
    </w:lvl>
    <w:lvl w:ilvl="6" w:tplc="6B40EE14">
      <w:numFmt w:val="decimal"/>
      <w:lvlText w:val=""/>
      <w:lvlJc w:val="left"/>
    </w:lvl>
    <w:lvl w:ilvl="7" w:tplc="331869D8">
      <w:numFmt w:val="decimal"/>
      <w:lvlText w:val=""/>
      <w:lvlJc w:val="left"/>
    </w:lvl>
    <w:lvl w:ilvl="8" w:tplc="E566F542">
      <w:numFmt w:val="decimal"/>
      <w:lvlText w:val=""/>
      <w:lvlJc w:val="left"/>
    </w:lvl>
  </w:abstractNum>
  <w:abstractNum w:abstractNumId="9">
    <w:nsid w:val="00003CD6"/>
    <w:multiLevelType w:val="hybridMultilevel"/>
    <w:tmpl w:val="C1E871C0"/>
    <w:lvl w:ilvl="0" w:tplc="50F2A8F2">
      <w:start w:val="1"/>
      <w:numFmt w:val="bullet"/>
      <w:lvlText w:val="и"/>
      <w:lvlJc w:val="left"/>
    </w:lvl>
    <w:lvl w:ilvl="1" w:tplc="D31EC17C">
      <w:start w:val="1"/>
      <w:numFmt w:val="decimal"/>
      <w:lvlText w:val="%2"/>
      <w:lvlJc w:val="left"/>
    </w:lvl>
    <w:lvl w:ilvl="2" w:tplc="402E7D96">
      <w:start w:val="35"/>
      <w:numFmt w:val="upperLetter"/>
      <w:lvlText w:val="%3."/>
      <w:lvlJc w:val="left"/>
    </w:lvl>
    <w:lvl w:ilvl="3" w:tplc="881634AA">
      <w:numFmt w:val="decimal"/>
      <w:lvlText w:val=""/>
      <w:lvlJc w:val="left"/>
    </w:lvl>
    <w:lvl w:ilvl="4" w:tplc="E51025F8">
      <w:numFmt w:val="decimal"/>
      <w:lvlText w:val=""/>
      <w:lvlJc w:val="left"/>
    </w:lvl>
    <w:lvl w:ilvl="5" w:tplc="E38AC140">
      <w:numFmt w:val="decimal"/>
      <w:lvlText w:val=""/>
      <w:lvlJc w:val="left"/>
    </w:lvl>
    <w:lvl w:ilvl="6" w:tplc="31C4A252">
      <w:numFmt w:val="decimal"/>
      <w:lvlText w:val=""/>
      <w:lvlJc w:val="left"/>
    </w:lvl>
    <w:lvl w:ilvl="7" w:tplc="9B103508">
      <w:numFmt w:val="decimal"/>
      <w:lvlText w:val=""/>
      <w:lvlJc w:val="left"/>
    </w:lvl>
    <w:lvl w:ilvl="8" w:tplc="CBF408AA">
      <w:numFmt w:val="decimal"/>
      <w:lvlText w:val=""/>
      <w:lvlJc w:val="left"/>
    </w:lvl>
  </w:abstractNum>
  <w:abstractNum w:abstractNumId="10">
    <w:nsid w:val="0000401D"/>
    <w:multiLevelType w:val="hybridMultilevel"/>
    <w:tmpl w:val="5A3E8004"/>
    <w:lvl w:ilvl="0" w:tplc="8284854A">
      <w:start w:val="1"/>
      <w:numFmt w:val="bullet"/>
      <w:lvlText w:val="и"/>
      <w:lvlJc w:val="left"/>
    </w:lvl>
    <w:lvl w:ilvl="1" w:tplc="F10E536E">
      <w:start w:val="3"/>
      <w:numFmt w:val="decimal"/>
      <w:lvlText w:val="%2)"/>
      <w:lvlJc w:val="left"/>
    </w:lvl>
    <w:lvl w:ilvl="2" w:tplc="2966990A">
      <w:numFmt w:val="decimal"/>
      <w:lvlText w:val=""/>
      <w:lvlJc w:val="left"/>
    </w:lvl>
    <w:lvl w:ilvl="3" w:tplc="ABA6859A">
      <w:numFmt w:val="decimal"/>
      <w:lvlText w:val=""/>
      <w:lvlJc w:val="left"/>
    </w:lvl>
    <w:lvl w:ilvl="4" w:tplc="DB3E7EFE">
      <w:numFmt w:val="decimal"/>
      <w:lvlText w:val=""/>
      <w:lvlJc w:val="left"/>
    </w:lvl>
    <w:lvl w:ilvl="5" w:tplc="74401E74">
      <w:numFmt w:val="decimal"/>
      <w:lvlText w:val=""/>
      <w:lvlJc w:val="left"/>
    </w:lvl>
    <w:lvl w:ilvl="6" w:tplc="9288F6B0">
      <w:numFmt w:val="decimal"/>
      <w:lvlText w:val=""/>
      <w:lvlJc w:val="left"/>
    </w:lvl>
    <w:lvl w:ilvl="7" w:tplc="69EE69F8">
      <w:numFmt w:val="decimal"/>
      <w:lvlText w:val=""/>
      <w:lvlJc w:val="left"/>
    </w:lvl>
    <w:lvl w:ilvl="8" w:tplc="D86EB034">
      <w:numFmt w:val="decimal"/>
      <w:lvlText w:val=""/>
      <w:lvlJc w:val="left"/>
    </w:lvl>
  </w:abstractNum>
  <w:abstractNum w:abstractNumId="11">
    <w:nsid w:val="000046CF"/>
    <w:multiLevelType w:val="hybridMultilevel"/>
    <w:tmpl w:val="76BC6468"/>
    <w:lvl w:ilvl="0" w:tplc="4FB41640">
      <w:start w:val="1"/>
      <w:numFmt w:val="bullet"/>
      <w:lvlText w:val="и"/>
      <w:lvlJc w:val="left"/>
    </w:lvl>
    <w:lvl w:ilvl="1" w:tplc="F22E5316">
      <w:start w:val="1"/>
      <w:numFmt w:val="decimal"/>
      <w:lvlText w:val="%2"/>
      <w:lvlJc w:val="left"/>
    </w:lvl>
    <w:lvl w:ilvl="2" w:tplc="0B50515A">
      <w:start w:val="61"/>
      <w:numFmt w:val="upperLetter"/>
      <w:lvlText w:val="%3."/>
      <w:lvlJc w:val="left"/>
    </w:lvl>
    <w:lvl w:ilvl="3" w:tplc="6888938A">
      <w:numFmt w:val="decimal"/>
      <w:lvlText w:val=""/>
      <w:lvlJc w:val="left"/>
    </w:lvl>
    <w:lvl w:ilvl="4" w:tplc="B89E39F4">
      <w:numFmt w:val="decimal"/>
      <w:lvlText w:val=""/>
      <w:lvlJc w:val="left"/>
    </w:lvl>
    <w:lvl w:ilvl="5" w:tplc="BD8A03F4">
      <w:numFmt w:val="decimal"/>
      <w:lvlText w:val=""/>
      <w:lvlJc w:val="left"/>
    </w:lvl>
    <w:lvl w:ilvl="6" w:tplc="E626DB76">
      <w:numFmt w:val="decimal"/>
      <w:lvlText w:val=""/>
      <w:lvlJc w:val="left"/>
    </w:lvl>
    <w:lvl w:ilvl="7" w:tplc="DFEE2B62">
      <w:numFmt w:val="decimal"/>
      <w:lvlText w:val=""/>
      <w:lvlJc w:val="left"/>
    </w:lvl>
    <w:lvl w:ilvl="8" w:tplc="CEFAC574">
      <w:numFmt w:val="decimal"/>
      <w:lvlText w:val=""/>
      <w:lvlJc w:val="left"/>
    </w:lvl>
  </w:abstractNum>
  <w:abstractNum w:abstractNumId="12">
    <w:nsid w:val="00004CD4"/>
    <w:multiLevelType w:val="hybridMultilevel"/>
    <w:tmpl w:val="3E44072A"/>
    <w:lvl w:ilvl="0" w:tplc="1C927250">
      <w:start w:val="1"/>
      <w:numFmt w:val="bullet"/>
      <w:lvlText w:val="в"/>
      <w:lvlJc w:val="left"/>
    </w:lvl>
    <w:lvl w:ilvl="1" w:tplc="F26A89A6">
      <w:start w:val="3"/>
      <w:numFmt w:val="decimal"/>
      <w:lvlText w:val="%2)"/>
      <w:lvlJc w:val="left"/>
    </w:lvl>
    <w:lvl w:ilvl="2" w:tplc="3C62FCAA">
      <w:numFmt w:val="decimal"/>
      <w:lvlText w:val=""/>
      <w:lvlJc w:val="left"/>
    </w:lvl>
    <w:lvl w:ilvl="3" w:tplc="BA2EF74E">
      <w:numFmt w:val="decimal"/>
      <w:lvlText w:val=""/>
      <w:lvlJc w:val="left"/>
    </w:lvl>
    <w:lvl w:ilvl="4" w:tplc="19D08CE0">
      <w:numFmt w:val="decimal"/>
      <w:lvlText w:val=""/>
      <w:lvlJc w:val="left"/>
    </w:lvl>
    <w:lvl w:ilvl="5" w:tplc="0B38D4DA">
      <w:numFmt w:val="decimal"/>
      <w:lvlText w:val=""/>
      <w:lvlJc w:val="left"/>
    </w:lvl>
    <w:lvl w:ilvl="6" w:tplc="2B1413A2">
      <w:numFmt w:val="decimal"/>
      <w:lvlText w:val=""/>
      <w:lvlJc w:val="left"/>
    </w:lvl>
    <w:lvl w:ilvl="7" w:tplc="885A4F44">
      <w:numFmt w:val="decimal"/>
      <w:lvlText w:val=""/>
      <w:lvlJc w:val="left"/>
    </w:lvl>
    <w:lvl w:ilvl="8" w:tplc="4B5095CC">
      <w:numFmt w:val="decimal"/>
      <w:lvlText w:val=""/>
      <w:lvlJc w:val="left"/>
    </w:lvl>
  </w:abstractNum>
  <w:abstractNum w:abstractNumId="13">
    <w:nsid w:val="00005753"/>
    <w:multiLevelType w:val="hybridMultilevel"/>
    <w:tmpl w:val="ED6AB7B2"/>
    <w:lvl w:ilvl="0" w:tplc="988008B0">
      <w:start w:val="2"/>
      <w:numFmt w:val="decimal"/>
      <w:lvlText w:val="%1."/>
      <w:lvlJc w:val="left"/>
    </w:lvl>
    <w:lvl w:ilvl="1" w:tplc="AFCA7F84">
      <w:numFmt w:val="decimal"/>
      <w:lvlText w:val=""/>
      <w:lvlJc w:val="left"/>
    </w:lvl>
    <w:lvl w:ilvl="2" w:tplc="7BBAFE0A">
      <w:numFmt w:val="decimal"/>
      <w:lvlText w:val=""/>
      <w:lvlJc w:val="left"/>
    </w:lvl>
    <w:lvl w:ilvl="3" w:tplc="68B8CE82">
      <w:numFmt w:val="decimal"/>
      <w:lvlText w:val=""/>
      <w:lvlJc w:val="left"/>
    </w:lvl>
    <w:lvl w:ilvl="4" w:tplc="EE642AF2">
      <w:numFmt w:val="decimal"/>
      <w:lvlText w:val=""/>
      <w:lvlJc w:val="left"/>
    </w:lvl>
    <w:lvl w:ilvl="5" w:tplc="CD028250">
      <w:numFmt w:val="decimal"/>
      <w:lvlText w:val=""/>
      <w:lvlJc w:val="left"/>
    </w:lvl>
    <w:lvl w:ilvl="6" w:tplc="BD88BED0">
      <w:numFmt w:val="decimal"/>
      <w:lvlText w:val=""/>
      <w:lvlJc w:val="left"/>
    </w:lvl>
    <w:lvl w:ilvl="7" w:tplc="EAAA1B50">
      <w:numFmt w:val="decimal"/>
      <w:lvlText w:val=""/>
      <w:lvlJc w:val="left"/>
    </w:lvl>
    <w:lvl w:ilvl="8" w:tplc="3BCA0D92">
      <w:numFmt w:val="decimal"/>
      <w:lvlText w:val=""/>
      <w:lvlJc w:val="left"/>
    </w:lvl>
  </w:abstractNum>
  <w:abstractNum w:abstractNumId="14">
    <w:nsid w:val="00005A9F"/>
    <w:multiLevelType w:val="hybridMultilevel"/>
    <w:tmpl w:val="D28014FE"/>
    <w:lvl w:ilvl="0" w:tplc="B0F644B0">
      <w:start w:val="1"/>
      <w:numFmt w:val="bullet"/>
      <w:lvlText w:val="и"/>
      <w:lvlJc w:val="left"/>
    </w:lvl>
    <w:lvl w:ilvl="1" w:tplc="9CE0B7CA">
      <w:start w:val="2"/>
      <w:numFmt w:val="decimal"/>
      <w:lvlText w:val="%2)"/>
      <w:lvlJc w:val="left"/>
    </w:lvl>
    <w:lvl w:ilvl="2" w:tplc="2DEE740E">
      <w:numFmt w:val="decimal"/>
      <w:lvlText w:val=""/>
      <w:lvlJc w:val="left"/>
    </w:lvl>
    <w:lvl w:ilvl="3" w:tplc="C2723CA6">
      <w:numFmt w:val="decimal"/>
      <w:lvlText w:val=""/>
      <w:lvlJc w:val="left"/>
    </w:lvl>
    <w:lvl w:ilvl="4" w:tplc="0F50EB34">
      <w:numFmt w:val="decimal"/>
      <w:lvlText w:val=""/>
      <w:lvlJc w:val="left"/>
    </w:lvl>
    <w:lvl w:ilvl="5" w:tplc="DF9C2956">
      <w:numFmt w:val="decimal"/>
      <w:lvlText w:val=""/>
      <w:lvlJc w:val="left"/>
    </w:lvl>
    <w:lvl w:ilvl="6" w:tplc="2E46C15C">
      <w:numFmt w:val="decimal"/>
      <w:lvlText w:val=""/>
      <w:lvlJc w:val="left"/>
    </w:lvl>
    <w:lvl w:ilvl="7" w:tplc="9B8CB8CE">
      <w:numFmt w:val="decimal"/>
      <w:lvlText w:val=""/>
      <w:lvlJc w:val="left"/>
    </w:lvl>
    <w:lvl w:ilvl="8" w:tplc="4356A638">
      <w:numFmt w:val="decimal"/>
      <w:lvlText w:val=""/>
      <w:lvlJc w:val="left"/>
    </w:lvl>
  </w:abstractNum>
  <w:abstractNum w:abstractNumId="15">
    <w:nsid w:val="00005C67"/>
    <w:multiLevelType w:val="hybridMultilevel"/>
    <w:tmpl w:val="F6A6DB6C"/>
    <w:lvl w:ilvl="0" w:tplc="413E7220">
      <w:start w:val="1"/>
      <w:numFmt w:val="bullet"/>
      <w:lvlText w:val="и"/>
      <w:lvlJc w:val="left"/>
    </w:lvl>
    <w:lvl w:ilvl="1" w:tplc="9AB4866C">
      <w:start w:val="1"/>
      <w:numFmt w:val="decimal"/>
      <w:lvlText w:val="%2)"/>
      <w:lvlJc w:val="left"/>
    </w:lvl>
    <w:lvl w:ilvl="2" w:tplc="6E0C5D3E">
      <w:numFmt w:val="decimal"/>
      <w:lvlText w:val=""/>
      <w:lvlJc w:val="left"/>
    </w:lvl>
    <w:lvl w:ilvl="3" w:tplc="8812C336">
      <w:numFmt w:val="decimal"/>
      <w:lvlText w:val=""/>
      <w:lvlJc w:val="left"/>
    </w:lvl>
    <w:lvl w:ilvl="4" w:tplc="6A245340">
      <w:numFmt w:val="decimal"/>
      <w:lvlText w:val=""/>
      <w:lvlJc w:val="left"/>
    </w:lvl>
    <w:lvl w:ilvl="5" w:tplc="2A36D5BA">
      <w:numFmt w:val="decimal"/>
      <w:lvlText w:val=""/>
      <w:lvlJc w:val="left"/>
    </w:lvl>
    <w:lvl w:ilvl="6" w:tplc="D8920D12">
      <w:numFmt w:val="decimal"/>
      <w:lvlText w:val=""/>
      <w:lvlJc w:val="left"/>
    </w:lvl>
    <w:lvl w:ilvl="7" w:tplc="BB2E6768">
      <w:numFmt w:val="decimal"/>
      <w:lvlText w:val=""/>
      <w:lvlJc w:val="left"/>
    </w:lvl>
    <w:lvl w:ilvl="8" w:tplc="9524F162">
      <w:numFmt w:val="decimal"/>
      <w:lvlText w:val=""/>
      <w:lvlJc w:val="left"/>
    </w:lvl>
  </w:abstractNum>
  <w:abstractNum w:abstractNumId="16">
    <w:nsid w:val="00006AD4"/>
    <w:multiLevelType w:val="hybridMultilevel"/>
    <w:tmpl w:val="4CBC1F12"/>
    <w:lvl w:ilvl="0" w:tplc="4EC2D512">
      <w:start w:val="1"/>
      <w:numFmt w:val="bullet"/>
      <w:lvlText w:val="и"/>
      <w:lvlJc w:val="left"/>
    </w:lvl>
    <w:lvl w:ilvl="1" w:tplc="C936D344">
      <w:start w:val="1"/>
      <w:numFmt w:val="decimal"/>
      <w:lvlText w:val="%2)"/>
      <w:lvlJc w:val="left"/>
    </w:lvl>
    <w:lvl w:ilvl="2" w:tplc="72F49546">
      <w:numFmt w:val="decimal"/>
      <w:lvlText w:val=""/>
      <w:lvlJc w:val="left"/>
    </w:lvl>
    <w:lvl w:ilvl="3" w:tplc="2264D96A">
      <w:numFmt w:val="decimal"/>
      <w:lvlText w:val=""/>
      <w:lvlJc w:val="left"/>
    </w:lvl>
    <w:lvl w:ilvl="4" w:tplc="5FA839B6">
      <w:numFmt w:val="decimal"/>
      <w:lvlText w:val=""/>
      <w:lvlJc w:val="left"/>
    </w:lvl>
    <w:lvl w:ilvl="5" w:tplc="4698B2FA">
      <w:numFmt w:val="decimal"/>
      <w:lvlText w:val=""/>
      <w:lvlJc w:val="left"/>
    </w:lvl>
    <w:lvl w:ilvl="6" w:tplc="94805A5A">
      <w:numFmt w:val="decimal"/>
      <w:lvlText w:val=""/>
      <w:lvlJc w:val="left"/>
    </w:lvl>
    <w:lvl w:ilvl="7" w:tplc="B726DF56">
      <w:numFmt w:val="decimal"/>
      <w:lvlText w:val=""/>
      <w:lvlJc w:val="left"/>
    </w:lvl>
    <w:lvl w:ilvl="8" w:tplc="A072DBCC">
      <w:numFmt w:val="decimal"/>
      <w:lvlText w:val=""/>
      <w:lvlJc w:val="left"/>
    </w:lvl>
  </w:abstractNum>
  <w:abstractNum w:abstractNumId="17">
    <w:nsid w:val="00006D22"/>
    <w:multiLevelType w:val="hybridMultilevel"/>
    <w:tmpl w:val="3ECEDE42"/>
    <w:lvl w:ilvl="0" w:tplc="13CE1EAA">
      <w:start w:val="1"/>
      <w:numFmt w:val="bullet"/>
      <w:lvlText w:val="в"/>
      <w:lvlJc w:val="left"/>
    </w:lvl>
    <w:lvl w:ilvl="1" w:tplc="E97CB7AE">
      <w:start w:val="1"/>
      <w:numFmt w:val="decimal"/>
      <w:lvlText w:val="%2)"/>
      <w:lvlJc w:val="left"/>
    </w:lvl>
    <w:lvl w:ilvl="2" w:tplc="03961284">
      <w:numFmt w:val="decimal"/>
      <w:lvlText w:val=""/>
      <w:lvlJc w:val="left"/>
    </w:lvl>
    <w:lvl w:ilvl="3" w:tplc="B56A46BA">
      <w:numFmt w:val="decimal"/>
      <w:lvlText w:val=""/>
      <w:lvlJc w:val="left"/>
    </w:lvl>
    <w:lvl w:ilvl="4" w:tplc="9FFE60CE">
      <w:numFmt w:val="decimal"/>
      <w:lvlText w:val=""/>
      <w:lvlJc w:val="left"/>
    </w:lvl>
    <w:lvl w:ilvl="5" w:tplc="1E3672AE">
      <w:numFmt w:val="decimal"/>
      <w:lvlText w:val=""/>
      <w:lvlJc w:val="left"/>
    </w:lvl>
    <w:lvl w:ilvl="6" w:tplc="0AA239FA">
      <w:numFmt w:val="decimal"/>
      <w:lvlText w:val=""/>
      <w:lvlJc w:val="left"/>
    </w:lvl>
    <w:lvl w:ilvl="7" w:tplc="961A0A68">
      <w:numFmt w:val="decimal"/>
      <w:lvlText w:val=""/>
      <w:lvlJc w:val="left"/>
    </w:lvl>
    <w:lvl w:ilvl="8" w:tplc="BC9C3832">
      <w:numFmt w:val="decimal"/>
      <w:lvlText w:val=""/>
      <w:lvlJc w:val="left"/>
    </w:lvl>
  </w:abstractNum>
  <w:abstractNum w:abstractNumId="18">
    <w:nsid w:val="000071F0"/>
    <w:multiLevelType w:val="hybridMultilevel"/>
    <w:tmpl w:val="7182EB5C"/>
    <w:lvl w:ilvl="0" w:tplc="E7AAF5C0">
      <w:start w:val="6"/>
      <w:numFmt w:val="decimal"/>
      <w:lvlText w:val="%1)"/>
      <w:lvlJc w:val="left"/>
    </w:lvl>
    <w:lvl w:ilvl="1" w:tplc="9286AC62">
      <w:numFmt w:val="decimal"/>
      <w:lvlText w:val=""/>
      <w:lvlJc w:val="left"/>
    </w:lvl>
    <w:lvl w:ilvl="2" w:tplc="B046DDD2">
      <w:numFmt w:val="decimal"/>
      <w:lvlText w:val=""/>
      <w:lvlJc w:val="left"/>
    </w:lvl>
    <w:lvl w:ilvl="3" w:tplc="4B24F352">
      <w:numFmt w:val="decimal"/>
      <w:lvlText w:val=""/>
      <w:lvlJc w:val="left"/>
    </w:lvl>
    <w:lvl w:ilvl="4" w:tplc="26FA8A24">
      <w:numFmt w:val="decimal"/>
      <w:lvlText w:val=""/>
      <w:lvlJc w:val="left"/>
    </w:lvl>
    <w:lvl w:ilvl="5" w:tplc="00AACB28">
      <w:numFmt w:val="decimal"/>
      <w:lvlText w:val=""/>
      <w:lvlJc w:val="left"/>
    </w:lvl>
    <w:lvl w:ilvl="6" w:tplc="3E86FB02">
      <w:numFmt w:val="decimal"/>
      <w:lvlText w:val=""/>
      <w:lvlJc w:val="left"/>
    </w:lvl>
    <w:lvl w:ilvl="7" w:tplc="0E1EF3D0">
      <w:numFmt w:val="decimal"/>
      <w:lvlText w:val=""/>
      <w:lvlJc w:val="left"/>
    </w:lvl>
    <w:lvl w:ilvl="8" w:tplc="FFEEFA7A">
      <w:numFmt w:val="decimal"/>
      <w:lvlText w:val=""/>
      <w:lvlJc w:val="left"/>
    </w:lvl>
  </w:abstractNum>
  <w:abstractNum w:abstractNumId="19">
    <w:nsid w:val="000075EF"/>
    <w:multiLevelType w:val="hybridMultilevel"/>
    <w:tmpl w:val="5C62992C"/>
    <w:lvl w:ilvl="0" w:tplc="AA3C5E02">
      <w:start w:val="1"/>
      <w:numFmt w:val="bullet"/>
      <w:lvlText w:val="в"/>
      <w:lvlJc w:val="left"/>
    </w:lvl>
    <w:lvl w:ilvl="1" w:tplc="F6084E38">
      <w:start w:val="1"/>
      <w:numFmt w:val="decimal"/>
      <w:lvlText w:val="%2)"/>
      <w:lvlJc w:val="left"/>
    </w:lvl>
    <w:lvl w:ilvl="2" w:tplc="0FF0BB6C">
      <w:numFmt w:val="decimal"/>
      <w:lvlText w:val=""/>
      <w:lvlJc w:val="left"/>
    </w:lvl>
    <w:lvl w:ilvl="3" w:tplc="B566AD4A">
      <w:numFmt w:val="decimal"/>
      <w:lvlText w:val=""/>
      <w:lvlJc w:val="left"/>
    </w:lvl>
    <w:lvl w:ilvl="4" w:tplc="6A6AD5AA">
      <w:numFmt w:val="decimal"/>
      <w:lvlText w:val=""/>
      <w:lvlJc w:val="left"/>
    </w:lvl>
    <w:lvl w:ilvl="5" w:tplc="871A7582">
      <w:numFmt w:val="decimal"/>
      <w:lvlText w:val=""/>
      <w:lvlJc w:val="left"/>
    </w:lvl>
    <w:lvl w:ilvl="6" w:tplc="77323688">
      <w:numFmt w:val="decimal"/>
      <w:lvlText w:val=""/>
      <w:lvlJc w:val="left"/>
    </w:lvl>
    <w:lvl w:ilvl="7" w:tplc="5ACA5372">
      <w:numFmt w:val="decimal"/>
      <w:lvlText w:val=""/>
      <w:lvlJc w:val="left"/>
    </w:lvl>
    <w:lvl w:ilvl="8" w:tplc="CD5CC202">
      <w:numFmt w:val="decimal"/>
      <w:lvlText w:val=""/>
      <w:lvlJc w:val="left"/>
    </w:lvl>
  </w:abstractNum>
  <w:abstractNum w:abstractNumId="20">
    <w:nsid w:val="00007DD1"/>
    <w:multiLevelType w:val="hybridMultilevel"/>
    <w:tmpl w:val="7FFC7062"/>
    <w:lvl w:ilvl="0" w:tplc="FDC2BBFC">
      <w:start w:val="1"/>
      <w:numFmt w:val="bullet"/>
      <w:lvlText w:val="и"/>
      <w:lvlJc w:val="left"/>
    </w:lvl>
    <w:lvl w:ilvl="1" w:tplc="4FA61AF6">
      <w:start w:val="2"/>
      <w:numFmt w:val="decimal"/>
      <w:lvlText w:val="%2)"/>
      <w:lvlJc w:val="left"/>
    </w:lvl>
    <w:lvl w:ilvl="2" w:tplc="991A0750">
      <w:numFmt w:val="decimal"/>
      <w:lvlText w:val=""/>
      <w:lvlJc w:val="left"/>
    </w:lvl>
    <w:lvl w:ilvl="3" w:tplc="09B6DEB4">
      <w:numFmt w:val="decimal"/>
      <w:lvlText w:val=""/>
      <w:lvlJc w:val="left"/>
    </w:lvl>
    <w:lvl w:ilvl="4" w:tplc="27F2EFF0">
      <w:numFmt w:val="decimal"/>
      <w:lvlText w:val=""/>
      <w:lvlJc w:val="left"/>
    </w:lvl>
    <w:lvl w:ilvl="5" w:tplc="4EC69BEC">
      <w:numFmt w:val="decimal"/>
      <w:lvlText w:val=""/>
      <w:lvlJc w:val="left"/>
    </w:lvl>
    <w:lvl w:ilvl="6" w:tplc="4D9A9A1C">
      <w:numFmt w:val="decimal"/>
      <w:lvlText w:val=""/>
      <w:lvlJc w:val="left"/>
    </w:lvl>
    <w:lvl w:ilvl="7" w:tplc="C018E1B4">
      <w:numFmt w:val="decimal"/>
      <w:lvlText w:val=""/>
      <w:lvlJc w:val="left"/>
    </w:lvl>
    <w:lvl w:ilvl="8" w:tplc="70EEBAB2">
      <w:numFmt w:val="decimal"/>
      <w:lvlText w:val=""/>
      <w:lvlJc w:val="left"/>
    </w:lvl>
  </w:abstractNum>
  <w:abstractNum w:abstractNumId="21">
    <w:nsid w:val="156A3FAF"/>
    <w:multiLevelType w:val="hybridMultilevel"/>
    <w:tmpl w:val="386603C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3F5234"/>
    <w:multiLevelType w:val="hybridMultilevel"/>
    <w:tmpl w:val="412EFA56"/>
    <w:lvl w:ilvl="0" w:tplc="23CA5AD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392742"/>
    <w:multiLevelType w:val="hybridMultilevel"/>
    <w:tmpl w:val="EC787946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23021"/>
    <w:multiLevelType w:val="hybridMultilevel"/>
    <w:tmpl w:val="786E81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36ADB"/>
    <w:multiLevelType w:val="hybridMultilevel"/>
    <w:tmpl w:val="18364574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1007A"/>
    <w:multiLevelType w:val="hybridMultilevel"/>
    <w:tmpl w:val="7D36F1F0"/>
    <w:lvl w:ilvl="0" w:tplc="2930A424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E90388"/>
    <w:multiLevelType w:val="hybridMultilevel"/>
    <w:tmpl w:val="23E2E95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51BD3"/>
    <w:multiLevelType w:val="hybridMultilevel"/>
    <w:tmpl w:val="DC44D9EE"/>
    <w:lvl w:ilvl="0" w:tplc="FC90BC26">
      <w:start w:val="1"/>
      <w:numFmt w:val="decimal"/>
      <w:lvlText w:val="%1."/>
      <w:lvlJc w:val="left"/>
      <w:pPr>
        <w:ind w:left="1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>
    <w:nsid w:val="6D885315"/>
    <w:multiLevelType w:val="hybridMultilevel"/>
    <w:tmpl w:val="C31EE39C"/>
    <w:lvl w:ilvl="0" w:tplc="1CF063EC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D63DC5"/>
    <w:multiLevelType w:val="hybridMultilevel"/>
    <w:tmpl w:val="5F14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19"/>
  </w:num>
  <w:num w:numId="8">
    <w:abstractNumId w:val="6"/>
  </w:num>
  <w:num w:numId="9">
    <w:abstractNumId w:val="7"/>
  </w:num>
  <w:num w:numId="10">
    <w:abstractNumId w:val="4"/>
  </w:num>
  <w:num w:numId="11">
    <w:abstractNumId w:val="20"/>
  </w:num>
  <w:num w:numId="12">
    <w:abstractNumId w:val="10"/>
  </w:num>
  <w:num w:numId="13">
    <w:abstractNumId w:val="18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  <w:num w:numId="19">
    <w:abstractNumId w:val="2"/>
  </w:num>
  <w:num w:numId="20">
    <w:abstractNumId w:val="17"/>
  </w:num>
  <w:num w:numId="21">
    <w:abstractNumId w:val="11"/>
  </w:num>
  <w:num w:numId="22">
    <w:abstractNumId w:val="28"/>
  </w:num>
  <w:num w:numId="23">
    <w:abstractNumId w:val="25"/>
  </w:num>
  <w:num w:numId="24">
    <w:abstractNumId w:val="30"/>
  </w:num>
  <w:num w:numId="25">
    <w:abstractNumId w:val="24"/>
  </w:num>
  <w:num w:numId="26">
    <w:abstractNumId w:val="22"/>
  </w:num>
  <w:num w:numId="27">
    <w:abstractNumId w:val="27"/>
  </w:num>
  <w:num w:numId="28">
    <w:abstractNumId w:val="29"/>
  </w:num>
  <w:num w:numId="29">
    <w:abstractNumId w:val="26"/>
  </w:num>
  <w:num w:numId="30">
    <w:abstractNumId w:val="2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DE3"/>
    <w:rsid w:val="000F79D3"/>
    <w:rsid w:val="001D2DE3"/>
    <w:rsid w:val="00333718"/>
    <w:rsid w:val="0034114B"/>
    <w:rsid w:val="003B54E0"/>
    <w:rsid w:val="00414CDC"/>
    <w:rsid w:val="005259D3"/>
    <w:rsid w:val="00705543"/>
    <w:rsid w:val="007A661A"/>
    <w:rsid w:val="008650F7"/>
    <w:rsid w:val="009B1406"/>
    <w:rsid w:val="00B4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2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D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D2DE3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D2DE3"/>
    <w:pPr>
      <w:spacing w:after="0" w:line="240" w:lineRule="auto"/>
      <w:ind w:left="720" w:right="284" w:firstLine="720"/>
      <w:contextualSpacing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68B01E046651767258FFA871C1C99524F71581C162237A49916F69BEB437277A4A95F57EF4B871B2D4473400008C167F1302BE0FEED9C76AAA85Av9H" TargetMode="External"/><Relationship Id="rId13" Type="http://schemas.openxmlformats.org/officeDocument/2006/relationships/hyperlink" Target="consultantplus://offline/ref=9E568B01E046651767258FFA871C1C99524F71581C122634A59916F69BEB437277A4A95F57EF4B871B2D457A400008C167F1302BE0FEED9C76AAA85A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568B01E046651767258FFA871C1C99524F71581C162237A49916F69BEB437277A4A95F57EF4B871B2D4473400008C167F1302BE0FEED9C76AAA85Av9H" TargetMode="External"/><Relationship Id="rId12" Type="http://schemas.openxmlformats.org/officeDocument/2006/relationships/hyperlink" Target="consultantplus://offline/ref=9E568B01E046651767258FFA871C1C99524F71581D162830A69916F69BEB437277A4A95F57EF4B871B2F447C400008C167F1302BE0FEED9C76AAA85Av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568B01E0466517672591F791704295534C29561D122A64F8C64DABCCE2492530EBF01D13E24A861B26102B0F0154873AE23221E0FCEF8357vDH" TargetMode="External"/><Relationship Id="rId11" Type="http://schemas.openxmlformats.org/officeDocument/2006/relationships/hyperlink" Target="consultantplus://offline/ref=9E568B01E046651767258FFA871C1C99524F71581D162830A69916F69BEB437277A4A95F57EF4B871B2C4472400008C167F1302BE0FEED9C76AAA85Av9H" TargetMode="External"/><Relationship Id="rId5" Type="http://schemas.openxmlformats.org/officeDocument/2006/relationships/hyperlink" Target="consultantplus://offline/ref=9E568B01E0466517672591F7917042955245285614162A64F8C64DABCCE2492530EBF01D16E441D34A691177495C478530E23023FF5Fv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568B01E0466517672591F7917042955245285614162A64F8C64DABCCE2492530EBF01D10EB41D34A691177495C478530E23023FF5Fv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68B01E046651767258FFA871C1C99524F71581C142130A19916F69BEB437277A4A95F57EF4B871B2D4473400008C167F1302BE0FEED9C76AAA85Av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8770</Words>
  <Characters>49990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ONE</cp:lastModifiedBy>
  <cp:revision>13</cp:revision>
  <cp:lastPrinted>2019-03-22T08:41:00Z</cp:lastPrinted>
  <dcterms:created xsi:type="dcterms:W3CDTF">2019-03-15T06:55:00Z</dcterms:created>
  <dcterms:modified xsi:type="dcterms:W3CDTF">2019-04-16T06:19:00Z</dcterms:modified>
</cp:coreProperties>
</file>