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5A" w:rsidRPr="00C14C5A" w:rsidRDefault="00C14C5A" w:rsidP="00C1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355" cy="48704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5A" w:rsidRPr="00C14C5A" w:rsidRDefault="00C14C5A" w:rsidP="00C1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C5A" w:rsidRPr="00C14C5A" w:rsidRDefault="00C14C5A" w:rsidP="00C14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14C5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</w:p>
    <w:p w:rsidR="00C14C5A" w:rsidRPr="00C14C5A" w:rsidRDefault="00C14C5A" w:rsidP="00C14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14C5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УСТЬЯНСКОГО МУНИЦИПАЛЬНОГО РАЙОНА</w:t>
      </w:r>
    </w:p>
    <w:p w:rsidR="00C14C5A" w:rsidRPr="00C14C5A" w:rsidRDefault="00C14C5A" w:rsidP="00C14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C14C5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АРХАНГЕЛЬСКОЙ  ОБЛАСТИ</w:t>
      </w:r>
    </w:p>
    <w:p w:rsidR="00C14C5A" w:rsidRPr="00C14C5A" w:rsidRDefault="00C14C5A" w:rsidP="00C14C5A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14C5A">
        <w:rPr>
          <w:rFonts w:ascii="Times New Roman" w:eastAsia="Times New Roman" w:hAnsi="Times New Roman" w:cs="Times New Roman"/>
          <w:b/>
          <w:iCs/>
          <w:sz w:val="28"/>
          <w:szCs w:val="28"/>
        </w:rPr>
        <w:t>ПОСТАНОВЛЕНИЕ</w:t>
      </w:r>
    </w:p>
    <w:p w:rsidR="00C14C5A" w:rsidRPr="00C14C5A" w:rsidRDefault="00C14C5A" w:rsidP="00C1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5A" w:rsidRPr="00C14C5A" w:rsidRDefault="00831CEB" w:rsidP="00C1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14C5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14C5A" w:rsidRPr="00C14C5A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№ 5</w:t>
      </w:r>
      <w:r w:rsidR="00C14C5A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C14C5A" w:rsidRPr="00C14C5A" w:rsidRDefault="00C14C5A" w:rsidP="00C1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5A" w:rsidRPr="00C14C5A" w:rsidRDefault="00C14C5A" w:rsidP="00C1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C5A">
        <w:rPr>
          <w:rFonts w:ascii="Times New Roman" w:eastAsia="Times New Roman" w:hAnsi="Times New Roman" w:cs="Times New Roman"/>
          <w:sz w:val="28"/>
          <w:szCs w:val="28"/>
        </w:rPr>
        <w:t>р.п. Октябрьский</w:t>
      </w:r>
    </w:p>
    <w:p w:rsidR="00C02E98" w:rsidRPr="00C02E98" w:rsidRDefault="00C02E98" w:rsidP="0014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E98" w:rsidRPr="00C02E98" w:rsidRDefault="00C02E98" w:rsidP="0014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C02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02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размещения рекламных конструкций </w:t>
      </w:r>
    </w:p>
    <w:p w:rsidR="00C02E98" w:rsidRPr="00C02E98" w:rsidRDefault="00C02E98" w:rsidP="0014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E98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Устьянского муниципального района</w:t>
      </w:r>
    </w:p>
    <w:p w:rsidR="00C02E98" w:rsidRPr="00C02E98" w:rsidRDefault="00C02E98" w:rsidP="00145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6"/>
        </w:rPr>
      </w:pPr>
    </w:p>
    <w:p w:rsidR="00C02E98" w:rsidRPr="00C02E98" w:rsidRDefault="00C02E98" w:rsidP="0014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E9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19 </w:t>
      </w:r>
      <w:r w:rsidRPr="00C02E98">
        <w:rPr>
          <w:rFonts w:ascii="Times New Roman" w:eastAsia="Times New Roman" w:hAnsi="Times New Roman" w:cs="Times New Roman"/>
          <w:sz w:val="28"/>
          <w:szCs w:val="28"/>
        </w:rPr>
        <w:t>Федерального закона от 13 марта 2006 года № 38-ФЗ «О рекламе»</w:t>
      </w:r>
      <w:r w:rsidRPr="00C02E98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 w:rsidRPr="00C02E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«Устьянский муниципальный район» </w:t>
      </w:r>
    </w:p>
    <w:p w:rsidR="00C02E98" w:rsidRPr="00C02E98" w:rsidRDefault="00C02E98" w:rsidP="0014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E9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C02E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93B" w:rsidRDefault="005D393B" w:rsidP="0014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98" w:rsidRPr="00C02E98" w:rsidRDefault="00C02E98" w:rsidP="0014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>1. Внести следующие изменения в 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98">
        <w:rPr>
          <w:rFonts w:ascii="Times New Roman" w:hAnsi="Times New Roman" w:cs="Times New Roman"/>
          <w:sz w:val="28"/>
          <w:szCs w:val="28"/>
        </w:rPr>
        <w:t>размещения рекламных  конструкций на  территории  Устьянского муниципального  района, утвержденную постановлением администрации муниципального образования «Устьянский муниципальный район» от 31 июля 2017 года № 814:</w:t>
      </w:r>
    </w:p>
    <w:p w:rsidR="00340515" w:rsidRDefault="00C02E98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 xml:space="preserve">1.1. </w:t>
      </w:r>
      <w:r w:rsidR="00340515">
        <w:rPr>
          <w:rFonts w:ascii="Times New Roman" w:hAnsi="Times New Roman" w:cs="Times New Roman"/>
          <w:sz w:val="28"/>
          <w:szCs w:val="28"/>
        </w:rPr>
        <w:t>Раздел 2 дополнить пунктом 14 следующего содержания:</w:t>
      </w:r>
    </w:p>
    <w:p w:rsidR="00340515" w:rsidRDefault="00340515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515">
        <w:rPr>
          <w:rFonts w:ascii="Times New Roman" w:hAnsi="Times New Roman" w:cs="Times New Roman"/>
          <w:b/>
          <w:sz w:val="28"/>
          <w:szCs w:val="28"/>
        </w:rPr>
        <w:t>Коридор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земельные участки (независимо от категории земель), включающие в себя территорию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340515" w:rsidRDefault="00340515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– граница коридора безопасности определяется в соответствии с приложением Г </w:t>
      </w:r>
      <w:r w:rsidR="0042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06">
        <w:rPr>
          <w:rFonts w:ascii="Times New Roman" w:hAnsi="Times New Roman" w:cs="Times New Roman"/>
          <w:sz w:val="28"/>
          <w:szCs w:val="28"/>
        </w:rPr>
        <w:t>52044-2003.»</w:t>
      </w:r>
    </w:p>
    <w:p w:rsidR="00CD7E36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8608F">
        <w:rPr>
          <w:rFonts w:ascii="Times New Roman" w:hAnsi="Times New Roman" w:cs="Times New Roman"/>
          <w:sz w:val="28"/>
          <w:szCs w:val="28"/>
        </w:rPr>
        <w:t>Абзац второй пункта «а» раздела 3 дополнить текстом следующего содержания:</w:t>
      </w:r>
    </w:p>
    <w:p w:rsidR="00A8608F" w:rsidRDefault="00A8608F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08F">
        <w:rPr>
          <w:rFonts w:ascii="Times New Roman" w:hAnsi="Times New Roman" w:cs="Times New Roman"/>
          <w:sz w:val="28"/>
          <w:szCs w:val="28"/>
        </w:rPr>
        <w:t>сверхбол</w:t>
      </w:r>
      <w:r>
        <w:rPr>
          <w:rFonts w:ascii="Times New Roman" w:hAnsi="Times New Roman" w:cs="Times New Roman"/>
          <w:sz w:val="28"/>
          <w:szCs w:val="28"/>
        </w:rPr>
        <w:t>ьшого формата (более 18 кв. м.)».</w:t>
      </w:r>
    </w:p>
    <w:p w:rsidR="00A8608F" w:rsidRDefault="00A8608F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1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Из раздела 3 исключить пункт «е».</w:t>
      </w:r>
    </w:p>
    <w:p w:rsidR="00227119" w:rsidRDefault="00227119" w:rsidP="00227119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разделе 6 в пункте «е» в таблице строку «</w:t>
      </w:r>
      <w:r w:rsidRPr="00166D53">
        <w:rPr>
          <w:rFonts w:ascii="Times New Roman" w:hAnsi="Times New Roman" w:cs="Times New Roman"/>
          <w:sz w:val="28"/>
          <w:szCs w:val="28"/>
        </w:rPr>
        <w:t>Отдельно стоящие рекламные конструкции малого формата</w:t>
      </w:r>
      <w:r>
        <w:rPr>
          <w:rFonts w:ascii="Times New Roman" w:hAnsi="Times New Roman" w:cs="Times New Roman"/>
          <w:sz w:val="28"/>
          <w:szCs w:val="28"/>
        </w:rPr>
        <w:t>» дополнить размером «1,0х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,0 м»;</w:t>
      </w:r>
    </w:p>
    <w:p w:rsidR="00227119" w:rsidRDefault="00227119" w:rsidP="00227119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разделе 6 в пункте «е» таблицу дополнить строкой следующего содержания «</w:t>
      </w:r>
      <w:r w:rsidRPr="00166D53">
        <w:rPr>
          <w:rFonts w:ascii="Times New Roman" w:hAnsi="Times New Roman" w:cs="Times New Roman"/>
          <w:sz w:val="28"/>
          <w:szCs w:val="28"/>
        </w:rPr>
        <w:t xml:space="preserve">Отдельно стоящие рекламные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сверхбольшого </w:t>
      </w:r>
      <w:r w:rsidRPr="00166D53">
        <w:rPr>
          <w:rFonts w:ascii="Times New Roman" w:hAnsi="Times New Roman" w:cs="Times New Roman"/>
          <w:sz w:val="28"/>
          <w:szCs w:val="28"/>
        </w:rPr>
        <w:t>формата</w:t>
      </w:r>
      <w:r>
        <w:rPr>
          <w:rFonts w:ascii="Times New Roman" w:hAnsi="Times New Roman" w:cs="Times New Roman"/>
          <w:sz w:val="28"/>
          <w:szCs w:val="28"/>
        </w:rPr>
        <w:t>» размером «5,0</w:t>
      </w:r>
      <w:r w:rsidR="001D7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D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4,0 м (высота)»;</w:t>
      </w:r>
    </w:p>
    <w:p w:rsidR="00BD6711" w:rsidRDefault="00166D53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711">
        <w:rPr>
          <w:rFonts w:ascii="Times New Roman" w:hAnsi="Times New Roman" w:cs="Times New Roman"/>
          <w:sz w:val="28"/>
          <w:szCs w:val="28"/>
        </w:rPr>
        <w:t>В разделе 6 исключить те</w:t>
      </w:r>
      <w:proofErr w:type="gramStart"/>
      <w:r w:rsidR="00BD6711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BD6711"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BD6711" w:rsidRPr="00BD6711" w:rsidRDefault="00BD6711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6711">
        <w:rPr>
          <w:rFonts w:ascii="Times New Roman" w:hAnsi="Times New Roman" w:cs="Times New Roman"/>
          <w:sz w:val="28"/>
          <w:szCs w:val="28"/>
        </w:rPr>
        <w:t>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BD6711" w:rsidRPr="00BD6711" w:rsidRDefault="00BD6711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11">
        <w:rPr>
          <w:rFonts w:ascii="Times New Roman" w:hAnsi="Times New Roman" w:cs="Times New Roman"/>
          <w:sz w:val="28"/>
          <w:szCs w:val="28"/>
        </w:rPr>
        <w:t>Расстояние в плане от фундамента до границы имеющихся подземных коммуникаций должно быть не менее 1 м.</w:t>
      </w:r>
    </w:p>
    <w:p w:rsidR="00BD6711" w:rsidRPr="00BD6711" w:rsidRDefault="00BD6711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11">
        <w:rPr>
          <w:rFonts w:ascii="Times New Roman" w:hAnsi="Times New Roman" w:cs="Times New Roman"/>
          <w:sz w:val="28"/>
          <w:szCs w:val="28"/>
        </w:rPr>
        <w:t>Удаление средств наружной рекламы от линий электропередачи осветительной сети должно быть не менее 1,0 м.</w:t>
      </w:r>
    </w:p>
    <w:p w:rsidR="00BD6711" w:rsidRDefault="00BD6711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11">
        <w:rPr>
          <w:rFonts w:ascii="Times New Roman" w:hAnsi="Times New Roman" w:cs="Times New Roman"/>
          <w:sz w:val="28"/>
          <w:szCs w:val="28"/>
        </w:rPr>
        <w:t xml:space="preserve">Расстояние от средств наружной рекламы до дорожных знаков и светофоров, а также расстояние между щитовыми конструкциями определяется в соответствии с ГОСТ </w:t>
      </w:r>
      <w:proofErr w:type="gramStart"/>
      <w:r w:rsidRPr="00BD67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6711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E87" w:rsidRDefault="00BD6711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3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E87">
        <w:rPr>
          <w:rFonts w:ascii="Times New Roman" w:hAnsi="Times New Roman" w:cs="Times New Roman"/>
          <w:sz w:val="28"/>
          <w:szCs w:val="28"/>
        </w:rPr>
        <w:t>Пункт 10 раздела 7 изложить в следующей редакции: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Pr="00E93E87">
        <w:rPr>
          <w:rFonts w:ascii="Times New Roman" w:hAnsi="Times New Roman" w:cs="Times New Roman"/>
          <w:sz w:val="28"/>
          <w:szCs w:val="28"/>
        </w:rPr>
        <w:t>Ограничения по размещению рекламных конструкций вдоль автомобильных дорог: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а) на территориях населенных пунктов: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Средства наружной рекламы не должны быть размещены в границах коридора безопасности, а также: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одной опоре с дорожными знаками и светофорами;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железнодорожных переездах, в туннелях и под путепроводами; над въездами в туннели и выездами из туннелей;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над проезжей частью;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дорожных ограждениях и направляющих устройствах;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подпорных стенах, деревьях, скалах, не являющихся частью дорожной инфраструктуры, и других природных объектах.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б) вне населенных пунктов: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 и не должны быть размещены: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одной опоре, в одном поперечном сечении с дорожными знаками, светофорами дорожными, табло и знаками переменной информации;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над проезжей частью, обочинами дорог, остановочными полосами, а также на разделительных полосах, дорожных ограждениях, направляющих устройствах;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остановочных пунктах маршрутных транспортных средств, а также на расстоянии менее 25 м от них;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E87">
        <w:rPr>
          <w:rFonts w:ascii="Times New Roman" w:hAnsi="Times New Roman" w:cs="Times New Roman"/>
          <w:sz w:val="28"/>
          <w:szCs w:val="28"/>
        </w:rPr>
        <w:t>- на участках концентрации дорожно-транспортных происшествий, железнодорожных переездах, транспортных развязках в разных уровнях, наземных пешеходных переходах, пересечениях и примыканиях автомобильных дорог в одном уровне, пунктах взимания платы, стационарных пунктах весового и габаритного контроля, мостовых сооружениях, в туннелях и под железнодорожными и автомобильными путепроводами, а также на расстоянии менее 350 м от них;</w:t>
      </w:r>
      <w:proofErr w:type="gramEnd"/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участках автомобильных дорог с высотой насыпи земляного полотна более 2 м;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lastRenderedPageBreak/>
        <w:t>- на участках автомобильных дорог с радиусом кривой в плане менее 1200 м;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 xml:space="preserve">- на инженерных коммуникациях в границах полосы отвода и придорожной </w:t>
      </w:r>
      <w:proofErr w:type="gramStart"/>
      <w:r w:rsidRPr="00E93E87">
        <w:rPr>
          <w:rFonts w:ascii="Times New Roman" w:hAnsi="Times New Roman" w:cs="Times New Roman"/>
          <w:sz w:val="28"/>
          <w:szCs w:val="28"/>
        </w:rPr>
        <w:t>полосы</w:t>
      </w:r>
      <w:proofErr w:type="gramEnd"/>
      <w:r w:rsidRPr="00E93E87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участках автомобильных дорог с продольным уклоном более 40 промилле;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в зонах опасных участков автомобильных дорог, обозначенных соответствующими дорожными знаками;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на подпорных стенах, деревьях, скалах и других природных объектах;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- сбоку от автомобильной дороги на расстоянии от бровки земляного полотна (внешней границы обочины) до ближайшей точки горизонтальной проекции внешнего конструктивного элемента средства наружной рекламы менее 15 м - для дорог I категории и менее 10 м - для дорог прочих категорий. При этом расстояние по горизонтали от бровки земляного полотна до основания опоры средства наружной рекламы должно быть не менее высоты рекламной конструкции плюс 5 м.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Нижний край рекламной конструкции и крепящих ее конструкций размещают на высоте не менее 4,5 м от уровня проезжей части автомобильной дороги.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Не допускается установка и эксплуатация объектов наружной рекламы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E93E87" w:rsidRPr="00E93E87" w:rsidRDefault="00E93E87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87">
        <w:rPr>
          <w:rFonts w:ascii="Times New Roman" w:hAnsi="Times New Roman" w:cs="Times New Roman"/>
          <w:sz w:val="28"/>
          <w:szCs w:val="28"/>
        </w:rPr>
        <w:t>Все вновь устанавливаемые рекламные конструкции не должны ухудшать обзор других объекто</w:t>
      </w:r>
      <w:r w:rsidR="00BD6711">
        <w:rPr>
          <w:rFonts w:ascii="Times New Roman" w:hAnsi="Times New Roman" w:cs="Times New Roman"/>
          <w:sz w:val="28"/>
          <w:szCs w:val="28"/>
        </w:rPr>
        <w:t>в наружной рекламы и информации</w:t>
      </w:r>
      <w:proofErr w:type="gramStart"/>
      <w:r w:rsidR="00BD6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E98" w:rsidRPr="00C02E98" w:rsidRDefault="00427806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E98" w:rsidRPr="00C02E98">
        <w:rPr>
          <w:rFonts w:ascii="Times New Roman" w:hAnsi="Times New Roman" w:cs="Times New Roman"/>
          <w:sz w:val="28"/>
          <w:szCs w:val="28"/>
        </w:rPr>
        <w:t>Раздел 8 «Размещение рекламных конструкций в населенных пунктах и вне населенных пунктов» изложить в новой редакции согласно приложению 1</w:t>
      </w:r>
      <w:r w:rsidR="00C02E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02E98" w:rsidRPr="00C02E98">
        <w:rPr>
          <w:rFonts w:ascii="Times New Roman" w:hAnsi="Times New Roman" w:cs="Times New Roman"/>
          <w:sz w:val="28"/>
          <w:szCs w:val="28"/>
        </w:rPr>
        <w:t>.</w:t>
      </w:r>
    </w:p>
    <w:p w:rsidR="00C02E98" w:rsidRPr="00C02E98" w:rsidRDefault="00C02E98" w:rsidP="00145862">
      <w:pPr>
        <w:spacing w:after="0" w:line="240" w:lineRule="auto"/>
        <w:ind w:right="2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>1.</w:t>
      </w:r>
      <w:r w:rsidR="001D737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C02E9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2E98">
        <w:rPr>
          <w:rFonts w:ascii="Times New Roman" w:hAnsi="Times New Roman" w:cs="Times New Roman"/>
          <w:sz w:val="28"/>
          <w:szCs w:val="28"/>
        </w:rPr>
        <w:t>размещения рекламных  конструкций на  территории  Устьянского муниципального  района «Карты размещения рекламных конструкций»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9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02E98">
        <w:rPr>
          <w:rFonts w:ascii="Times New Roman" w:hAnsi="Times New Roman" w:cs="Times New Roman"/>
          <w:sz w:val="28"/>
          <w:szCs w:val="28"/>
        </w:rPr>
        <w:t>.</w:t>
      </w:r>
    </w:p>
    <w:p w:rsidR="00C02E98" w:rsidRPr="00853CA2" w:rsidRDefault="00C02E98" w:rsidP="0014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 xml:space="preserve">2. </w:t>
      </w:r>
      <w:r w:rsidR="00B11A7E">
        <w:rPr>
          <w:rFonts w:ascii="Times New Roman" w:hAnsi="Times New Roman" w:cs="Times New Roman"/>
          <w:sz w:val="28"/>
          <w:szCs w:val="28"/>
        </w:rPr>
        <w:t>Отделу местного самоуправления</w:t>
      </w:r>
      <w:r w:rsidRPr="00C02E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«Устьянский муниципальный район» обеспечить опубликование настоящего постановления в муниципальном вестнике «</w:t>
      </w:r>
      <w:proofErr w:type="spellStart"/>
      <w:r w:rsidRPr="00C02E98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Pr="00C02E98">
        <w:rPr>
          <w:rFonts w:ascii="Times New Roman" w:hAnsi="Times New Roman" w:cs="Times New Roman"/>
          <w:sz w:val="28"/>
          <w:szCs w:val="28"/>
        </w:rPr>
        <w:t xml:space="preserve">» </w:t>
      </w:r>
      <w:r w:rsidRPr="00853CA2">
        <w:rPr>
          <w:rFonts w:ascii="Times New Roman" w:hAnsi="Times New Roman" w:cs="Times New Roman"/>
          <w:sz w:val="28"/>
          <w:szCs w:val="28"/>
        </w:rPr>
        <w:t xml:space="preserve">и </w:t>
      </w:r>
      <w:r w:rsidR="005D393B" w:rsidRPr="00853CA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53C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C6111" w:rsidRPr="00853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3CA2">
        <w:rPr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</w:t>
      </w:r>
      <w:r w:rsidR="00853CA2" w:rsidRPr="00853CA2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853CA2">
        <w:rPr>
          <w:rFonts w:ascii="Times New Roman" w:hAnsi="Times New Roman" w:cs="Times New Roman"/>
          <w:sz w:val="28"/>
          <w:szCs w:val="28"/>
        </w:rPr>
        <w:t>.</w:t>
      </w:r>
    </w:p>
    <w:p w:rsidR="00C02E98" w:rsidRPr="00C02E98" w:rsidRDefault="00C02E98" w:rsidP="0014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A2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C02E98">
        <w:rPr>
          <w:rFonts w:ascii="Times New Roman" w:hAnsi="Times New Roman" w:cs="Times New Roman"/>
          <w:sz w:val="28"/>
          <w:szCs w:val="28"/>
        </w:rPr>
        <w:t xml:space="preserve"> в силу со дня подписания.</w:t>
      </w:r>
    </w:p>
    <w:p w:rsidR="00C02E98" w:rsidRPr="00C02E98" w:rsidRDefault="00C02E98" w:rsidP="0014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2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E9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район».</w:t>
      </w:r>
    </w:p>
    <w:p w:rsidR="005D393B" w:rsidRDefault="00C02E98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5A" w:rsidRDefault="005D393B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39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CE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831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D39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C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D39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Хоробров</w:t>
      </w:r>
      <w:proofErr w:type="spellEnd"/>
    </w:p>
    <w:p w:rsidR="00E3741B" w:rsidRPr="0017344E" w:rsidRDefault="001A567A" w:rsidP="0085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3741B" w:rsidRPr="0017344E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 xml:space="preserve">8. Размещение рекламных конструкций </w:t>
      </w:r>
      <w:proofErr w:type="gramStart"/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населенных </w:t>
      </w:r>
    </w:p>
    <w:p w:rsidR="0017344E" w:rsidRP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>пунктах</w:t>
      </w:r>
      <w:proofErr w:type="gramEnd"/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вне населенных пунктов</w:t>
      </w:r>
    </w:p>
    <w:p w:rsidR="0017344E" w:rsidRDefault="0017344E" w:rsidP="00853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Pr="0017344E" w:rsidRDefault="0017344E" w:rsidP="001734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«Октябрьское»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62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р.п. Октябрьский:</w:t>
            </w:r>
          </w:p>
        </w:tc>
      </w:tr>
      <w:tr w:rsidR="0017344E" w:rsidRPr="0017344E" w:rsidTr="00F209F4">
        <w:trPr>
          <w:trHeight w:val="446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Настенное панно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омсомольская, д.3</w:t>
            </w:r>
          </w:p>
        </w:tc>
      </w:tr>
      <w:tr w:rsidR="0017344E" w:rsidRPr="0017344E" w:rsidTr="00F209F4">
        <w:trPr>
          <w:trHeight w:val="410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Настенное панно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4,0×2,0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омсомольская, д.3</w:t>
            </w:r>
          </w:p>
        </w:tc>
      </w:tr>
      <w:tr w:rsidR="0017344E" w:rsidRPr="0017344E" w:rsidTr="00F209F4">
        <w:trPr>
          <w:trHeight w:val="415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Настенное панно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омсомольская, д.3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дома №20 по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Сити-формат (стенки павильона ожидания транспорта)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1,2×1,8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остановка у дома №45 по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енина</w:t>
            </w:r>
          </w:p>
        </w:tc>
      </w:tr>
      <w:tr w:rsidR="0017344E" w:rsidRPr="0017344E" w:rsidTr="00F209F4">
        <w:trPr>
          <w:trHeight w:val="489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Сити-формат 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1,2×1,3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у здания дома культуры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у здания дома культуры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Панель-кронштейн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0,6×1,0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Заводская, на опоре освещения у здания №17 по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аводская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аводская, у здания, расположенного по адресу: ул.Заводская, д.27д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агистральная 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перекресток улиц Заводская, Ленина, Кашина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у дома № 27 по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Заводская, у здания, расположенного по адресу: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аводская, д.16а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Магистральная, у магазина, расположенного по адресу: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агистральная, д.3в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1,0×1,0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агистральная, у дома № 9 по ул.Чехова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Вне населенных пунктов: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Вельск-Шангалы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км 64+500 (справа),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пределами полосы отвода на расстоянии не менее 15 м от оси автомобильной дороги и не менее 10 м от бровки земляного полотна </w:t>
            </w:r>
          </w:p>
        </w:tc>
      </w:tr>
      <w:tr w:rsidR="0017344E" w:rsidRPr="0017344E" w:rsidTr="00F209F4">
        <w:trPr>
          <w:trHeight w:val="273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Автомобильная дорога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Костылево-Тарногский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Городок»,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0+705 (слева), за пределами полосы отвода на расстоянии не менее 12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Костылево-Тарногский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Городок»,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1+350 (справа), за пределами полосы отвода на расстоянии не менее 12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Вельск-Шангалы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км 73+894 (справа),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пределами полосы отвода на расстоянии не менее 10 м от оси автомобильной дороги и не менее 10 м от бровки земляного полотна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«Шангальское»</w:t>
      </w:r>
    </w:p>
    <w:p w:rsidR="0017344E" w:rsidRPr="0017344E" w:rsidRDefault="0017344E" w:rsidP="0017344E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83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Вне населенных пунктов: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Вельск-Шангалы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 км 77+400 (справа), за пределами полосы отвода на расстоянии не менее 19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  <w:shd w:val="clear" w:color="auto" w:fill="auto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Тарасонаволоцкая-Кононовская-Дубровская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км 2+270 (слева), за 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пределами полосы отвода на расстоянии не менее 6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Тарасонаволоцкая-Кононовская-Дубровская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 км 11+500 (справа), за пределами полосы отвода на расстоянии не менее 6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Тарасонаволоцкая-Кононовская-Дубровская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 км 11+000 (слева), за пределами полосы отвода на расстоянии не менее 6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481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ангалы: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у магазина,</w:t>
            </w:r>
            <w:r w:rsidRPr="0017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расположенного по адресу: ул. Ленина, д.90</w:t>
            </w:r>
            <w:proofErr w:type="gramEnd"/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(площадь)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д.1 по ул.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Ядовина</w:t>
            </w:r>
            <w:proofErr w:type="spellEnd"/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Ленина,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 д.38 по ул. Ленина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у здания,</w:t>
            </w:r>
            <w:r w:rsidRPr="0017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расположенного по адресу: ул. 50 лет Октября, д.4а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4,0×2,0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(площадь)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д.1 по ул.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Ядовина</w:t>
            </w:r>
            <w:proofErr w:type="spellEnd"/>
          </w:p>
        </w:tc>
      </w:tr>
      <w:tr w:rsidR="0017344E" w:rsidRPr="0017344E" w:rsidTr="00F209F4">
        <w:trPr>
          <w:trHeight w:val="460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рятинская</w:t>
            </w:r>
            <w:proofErr w:type="spellEnd"/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 здания дома культуры,</w:t>
            </w:r>
            <w:r w:rsidRPr="0017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рятинская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д.8б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Малодорское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7344E" w:rsidRPr="0017344E" w:rsidRDefault="0017344E" w:rsidP="0017344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54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Вне населенных пунктов: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Костылево-Тарногский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Городок-Малодоры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11+440 (слева), за пределами полосы отвода на расстоянии не менее 6,5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459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пасская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5,0×4,0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пасская, 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Костылево-Тарногский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Городок-Малодоры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12+040 (слева), за пределами полосы отвода на расстоянии не менее 13 м от оси автомобильной дороги и не менее 5 м от бровки земляного полотна</w:t>
            </w:r>
          </w:p>
        </w:tc>
      </w:tr>
    </w:tbl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4. Муниципальное образование «Березницкое»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396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Вне населенных пунктов: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Автомобильная дорога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Шангалы-Квазеньга-Кизема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16+450 (справа), за пределами полосы отвода на расстоянии не менее 17,4 м от оси автомобильной дороги и не менее 10 м от бровки земляного полотна</w:t>
            </w:r>
          </w:p>
        </w:tc>
      </w:tr>
      <w:tr w:rsidR="0017344E" w:rsidRPr="0017344E" w:rsidTr="00F209F4">
        <w:trPr>
          <w:trHeight w:val="416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ерезник:</w:t>
            </w:r>
          </w:p>
        </w:tc>
      </w:tr>
      <w:tr w:rsidR="0017344E" w:rsidRPr="0017344E" w:rsidTr="00F209F4">
        <w:trPr>
          <w:trHeight w:val="273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Автомобильная дорога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Шангалы-Квазеньга-Кизема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19+350 (справа), за пределами полосы отвода на расстоянии не менее 12 м от оси автомобильной дороги и не менее 5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Автомобильная дорога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Шангалы-Квазеньга-Кизема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Pr="0017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20+100 (справа), за пределами полосы отвода на расстоянии не менее 7,3 м от оси автомобильной дороги и не менее 5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Автомобильная дорога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Шангалы-Квазеньга-Кизема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Pr="0017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20+100 (справа), за пределами полосы отвода на расстоянии не менее 7,3 м от оси автомобильной дороги и не менее 5 м от бровки земляного полотна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Статичный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пиллар</w:t>
            </w:r>
            <w:proofErr w:type="spellEnd"/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1,4×3,0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здания, расположенного по адресу: 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ерезник, ул.Центральная, д.58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5.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Строевское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02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Строевское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4,0×2,0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ентральная, 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здания, 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троевское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ул.Центральная, д.39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ентральная,</w:t>
            </w:r>
          </w:p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здания, 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троевское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ул.Центральная, д.45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 дома №5 по 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6.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Плосское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335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Вне населенных пунктов: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билборд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6,0×3,0</w:t>
            </w:r>
          </w:p>
        </w:tc>
        <w:tc>
          <w:tcPr>
            <w:tcW w:w="4465" w:type="dxa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Автомобильная дорога «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Шангалы-Квазеньга-Кизема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», км 57+900 (справа), за пределами полосы отвода на расстоянии не менее 11 м от оси автомобильной дороги и не менее 10 м от бровки земляного полотна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7.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Лойгинское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81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ойга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ентральная, у здания, 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п.Лойга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ул.Первомайская, д.11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2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9399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29399F">
              <w:rPr>
                <w:rFonts w:ascii="Times New Roman" w:eastAsia="Times New Roman" w:hAnsi="Times New Roman" w:cs="Times New Roman"/>
                <w:sz w:val="26"/>
                <w:szCs w:val="26"/>
              </w:rPr>
              <w:t>адовая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здания, 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п.Лойга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29399F"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Садовая</w:t>
            </w: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д.1</w:t>
            </w:r>
            <w:r w:rsidR="0029399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17344E" w:rsidRP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37E" w:rsidRDefault="001D737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8.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Ростовско-Минское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81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льяновская: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ентральная, у здания, расположенного по адресу: д.Ульяновская, ул. Центральная, д.7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агорская</w:t>
            </w:r>
            <w:proofErr w:type="spellEnd"/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ул.70 лет Октября у здания дома культуры, расположенного по адресу: 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агорская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 70 лет Октября, д.5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илинская</w:t>
            </w:r>
            <w:proofErr w:type="spellEnd"/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илинская</w:t>
            </w:r>
            <w:proofErr w:type="spell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,  у здания магазина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37E" w:rsidRDefault="001D737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9.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Киземское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81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изема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оветов, у здания дома культуры, расположенного по адресу:  ул.Советов, д.2 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портивная, у здания дома культуры, расположенного по адресу:  ул. Спортивная, д.1б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37E" w:rsidRDefault="001D737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37E" w:rsidRDefault="001D737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lastRenderedPageBreak/>
        <w:t>10. Муниципальное образование «</w:t>
      </w:r>
      <w:proofErr w:type="spellStart"/>
      <w:r w:rsidRPr="0017344E">
        <w:rPr>
          <w:rFonts w:ascii="Times New Roman" w:eastAsia="Times New Roman" w:hAnsi="Times New Roman" w:cs="Times New Roman"/>
          <w:sz w:val="28"/>
          <w:szCs w:val="28"/>
        </w:rPr>
        <w:t>Бестужевское</w:t>
      </w:r>
      <w:proofErr w:type="spellEnd"/>
      <w:r w:rsidRPr="001734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90"/>
        <w:gridCol w:w="2262"/>
        <w:gridCol w:w="4465"/>
      </w:tblGrid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ind w:hanging="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информационного поля, ширина× высота, 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рекламной конструкции</w:t>
            </w:r>
          </w:p>
        </w:tc>
      </w:tr>
      <w:tr w:rsidR="0017344E" w:rsidRPr="0017344E" w:rsidTr="00F209F4">
        <w:trPr>
          <w:trHeight w:val="481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естужево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олодежная, у здания администрации, расположенного по адресу: ул. Молодежная, д.1а 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7" w:type="dxa"/>
            <w:gridSpan w:val="3"/>
            <w:vAlign w:val="center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ережная</w:t>
            </w:r>
          </w:p>
        </w:tc>
      </w:tr>
      <w:tr w:rsidR="0017344E" w:rsidRPr="0017344E" w:rsidTr="00F209F4">
        <w:trPr>
          <w:trHeight w:val="567"/>
        </w:trPr>
        <w:tc>
          <w:tcPr>
            <w:tcW w:w="589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0" w:type="dxa"/>
          </w:tcPr>
          <w:p w:rsidR="0017344E" w:rsidRPr="0017344E" w:rsidRDefault="0017344E" w:rsidP="0017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Щитовая установка (афишный стенд)</w:t>
            </w:r>
          </w:p>
        </w:tc>
        <w:tc>
          <w:tcPr>
            <w:tcW w:w="2262" w:type="dxa"/>
          </w:tcPr>
          <w:p w:rsidR="0017344E" w:rsidRPr="0017344E" w:rsidRDefault="0017344E" w:rsidP="001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2,0×1,3</w:t>
            </w:r>
          </w:p>
        </w:tc>
        <w:tc>
          <w:tcPr>
            <w:tcW w:w="4465" w:type="dxa"/>
          </w:tcPr>
          <w:p w:rsidR="0017344E" w:rsidRPr="0017344E" w:rsidRDefault="0017344E" w:rsidP="0017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6"/>
                <w:szCs w:val="26"/>
              </w:rPr>
              <w:t>аречная, у магазина, расположенного по адресу:  ул.Заречная, д.31</w:t>
            </w:r>
          </w:p>
        </w:tc>
      </w:tr>
    </w:tbl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44E" w:rsidRPr="0017344E" w:rsidRDefault="0017344E" w:rsidP="00173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sz w:val="28"/>
          <w:szCs w:val="28"/>
        </w:rPr>
        <w:t>На территориях других поселений Устьянского муниципального района размещение рекламных конструкций не предусмотрено.</w:t>
      </w: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44E" w:rsidRDefault="0017344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37E" w:rsidRDefault="001D737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37E" w:rsidRDefault="001D737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37E" w:rsidRDefault="001D737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37E" w:rsidRDefault="001D737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37E" w:rsidRDefault="001D737E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CA2" w:rsidRPr="00E3741B" w:rsidRDefault="00853CA2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741B" w:rsidRPr="0017344E" w:rsidRDefault="00E3741B" w:rsidP="00173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4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7344E" w:rsidRPr="0017344E" w:rsidRDefault="0017344E" w:rsidP="0017344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44E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7344E" w:rsidRP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7344E">
        <w:rPr>
          <w:rFonts w:ascii="Times New Roman" w:eastAsia="Times New Roman" w:hAnsi="Times New Roman" w:cs="Times New Roman"/>
          <w:b/>
          <w:sz w:val="48"/>
          <w:szCs w:val="48"/>
        </w:rPr>
        <w:t xml:space="preserve">Карты размещения </w:t>
      </w:r>
    </w:p>
    <w:p w:rsidR="0017344E" w:rsidRPr="0017344E" w:rsidRDefault="0017344E" w:rsidP="001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7344E">
        <w:rPr>
          <w:rFonts w:ascii="Times New Roman" w:eastAsia="Times New Roman" w:hAnsi="Times New Roman" w:cs="Times New Roman"/>
          <w:b/>
          <w:sz w:val="48"/>
          <w:szCs w:val="48"/>
        </w:rPr>
        <w:t>рекламных конструкций</w:t>
      </w:r>
    </w:p>
    <w:p w:rsidR="00E3741B" w:rsidRDefault="00E3741B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1B" w:rsidRDefault="00E3741B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1B" w:rsidRPr="00C02E98" w:rsidRDefault="00E3741B" w:rsidP="001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41B" w:rsidRPr="00C02E98" w:rsidSect="001D737E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17E5"/>
    <w:multiLevelType w:val="hybridMultilevel"/>
    <w:tmpl w:val="5D201A28"/>
    <w:lvl w:ilvl="0" w:tplc="533ED0D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2E98"/>
    <w:rsid w:val="00094168"/>
    <w:rsid w:val="00145862"/>
    <w:rsid w:val="00154740"/>
    <w:rsid w:val="00166D53"/>
    <w:rsid w:val="0017344E"/>
    <w:rsid w:val="001A567A"/>
    <w:rsid w:val="001B13F2"/>
    <w:rsid w:val="001D737E"/>
    <w:rsid w:val="001E4D2E"/>
    <w:rsid w:val="00227119"/>
    <w:rsid w:val="0027352F"/>
    <w:rsid w:val="0029399F"/>
    <w:rsid w:val="0032389B"/>
    <w:rsid w:val="00340515"/>
    <w:rsid w:val="003432F3"/>
    <w:rsid w:val="00427806"/>
    <w:rsid w:val="005541CB"/>
    <w:rsid w:val="005D393B"/>
    <w:rsid w:val="00632715"/>
    <w:rsid w:val="00676CE3"/>
    <w:rsid w:val="006C651D"/>
    <w:rsid w:val="006D48C0"/>
    <w:rsid w:val="007E167C"/>
    <w:rsid w:val="00831CEB"/>
    <w:rsid w:val="00853CA2"/>
    <w:rsid w:val="008B176A"/>
    <w:rsid w:val="009B5487"/>
    <w:rsid w:val="009F79BC"/>
    <w:rsid w:val="00A2080D"/>
    <w:rsid w:val="00A8608F"/>
    <w:rsid w:val="00AE7EFD"/>
    <w:rsid w:val="00B02CAC"/>
    <w:rsid w:val="00B11A7E"/>
    <w:rsid w:val="00BD6711"/>
    <w:rsid w:val="00C02E98"/>
    <w:rsid w:val="00C14C5A"/>
    <w:rsid w:val="00CD7E36"/>
    <w:rsid w:val="00E3741B"/>
    <w:rsid w:val="00E7742D"/>
    <w:rsid w:val="00E93E87"/>
    <w:rsid w:val="00EC6594"/>
    <w:rsid w:val="00F551DF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8</cp:revision>
  <cp:lastPrinted>2020-05-06T12:04:00Z</cp:lastPrinted>
  <dcterms:created xsi:type="dcterms:W3CDTF">2020-02-13T19:24:00Z</dcterms:created>
  <dcterms:modified xsi:type="dcterms:W3CDTF">2020-05-06T12:04:00Z</dcterms:modified>
</cp:coreProperties>
</file>