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C7" w:rsidRDefault="009303C7" w:rsidP="009303C7">
      <w:pPr>
        <w:pStyle w:val="printredaction-line"/>
      </w:pPr>
      <w:r>
        <w:t xml:space="preserve">Редакция от 26 </w:t>
      </w:r>
      <w:proofErr w:type="spellStart"/>
      <w:r>
        <w:t>мар</w:t>
      </w:r>
      <w:proofErr w:type="spellEnd"/>
      <w:r>
        <w:t xml:space="preserve"> 2020</w:t>
      </w:r>
    </w:p>
    <w:p w:rsidR="009303C7" w:rsidRDefault="009303C7" w:rsidP="009303C7">
      <w:pPr>
        <w:pStyle w:val="2"/>
        <w:rPr>
          <w:rFonts w:eastAsia="Times New Roman"/>
        </w:rPr>
      </w:pPr>
      <w:r>
        <w:rPr>
          <w:rFonts w:eastAsia="Times New Roman"/>
        </w:rPr>
        <w:t>Ответы на вопросы по указу Президента по нерабочей неделе от экспертной поддержки Системы Охрана труда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 xml:space="preserve">Президент Владимир Путин обратился 25 марта к гражданам России в связи с эпидемией </w:t>
      </w:r>
      <w:proofErr w:type="spellStart"/>
      <w:r w:rsidRPr="00465FE7">
        <w:rPr>
          <w:sz w:val="28"/>
          <w:szCs w:val="28"/>
        </w:rPr>
        <w:t>коронавируса</w:t>
      </w:r>
      <w:proofErr w:type="spellEnd"/>
      <w:r w:rsidRPr="00465FE7">
        <w:rPr>
          <w:sz w:val="28"/>
          <w:szCs w:val="28"/>
        </w:rPr>
        <w:t xml:space="preserve"> в мире. В </w:t>
      </w:r>
      <w:hyperlink r:id="rId5" w:anchor="/document/97/477911/" w:tooltip="" w:history="1">
        <w:r w:rsidRPr="00465FE7">
          <w:rPr>
            <w:rStyle w:val="a4"/>
            <w:sz w:val="28"/>
            <w:szCs w:val="28"/>
          </w:rPr>
          <w:t>обращении</w:t>
        </w:r>
      </w:hyperlink>
      <w:r w:rsidRPr="00465FE7">
        <w:rPr>
          <w:sz w:val="28"/>
          <w:szCs w:val="28"/>
        </w:rPr>
        <w:t xml:space="preserve"> Президент объявил нерабочими днями с 30 марта по 3 апреля. После обращения опубликовали </w:t>
      </w:r>
      <w:hyperlink r:id="rId6" w:anchor="/document/97/477912/" w:tooltip="" w:history="1">
        <w:r w:rsidRPr="00465FE7">
          <w:rPr>
            <w:rStyle w:val="a4"/>
            <w:sz w:val="28"/>
            <w:szCs w:val="28"/>
          </w:rPr>
          <w:t>указ Президента от 25.03.2020 № 206</w:t>
        </w:r>
      </w:hyperlink>
      <w:r w:rsidRPr="00465FE7">
        <w:rPr>
          <w:sz w:val="28"/>
          <w:szCs w:val="28"/>
        </w:rPr>
        <w:t>, в котором официально подтвердили, что следующая неделя будет нерабочей.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 xml:space="preserve">Мы собрали популярные вопросы в </w:t>
      </w:r>
      <w:hyperlink r:id="rId7" w:anchor="/online-helper/" w:tooltip="" w:history="1">
        <w:r w:rsidRPr="00465FE7">
          <w:rPr>
            <w:rStyle w:val="a4"/>
            <w:sz w:val="28"/>
            <w:szCs w:val="28"/>
          </w:rPr>
          <w:t>экспертную поддержку Системы Охрана труда</w:t>
        </w:r>
      </w:hyperlink>
      <w:r w:rsidRPr="00465FE7">
        <w:rPr>
          <w:sz w:val="28"/>
          <w:szCs w:val="28"/>
        </w:rPr>
        <w:t xml:space="preserve"> и публикуем ответы.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rStyle w:val="a5"/>
          <w:sz w:val="28"/>
          <w:szCs w:val="28"/>
        </w:rPr>
        <w:t>1. Распространяется ли Указ Президента о нерабочей неделе на коммерческие организации?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Указ распространяется на все организации, в том числе коммерческие.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 xml:space="preserve">Есть исключение только для пяти видов организаций, которые перечислены в </w:t>
      </w:r>
      <w:hyperlink r:id="rId8" w:anchor="/document/97/477912/dfask1g2g6/" w:tooltip="" w:history="1">
        <w:r w:rsidRPr="00465FE7">
          <w:rPr>
            <w:rStyle w:val="a4"/>
            <w:sz w:val="28"/>
            <w:szCs w:val="28"/>
          </w:rPr>
          <w:t>пункте 2</w:t>
        </w:r>
      </w:hyperlink>
      <w:r w:rsidRPr="00465FE7">
        <w:rPr>
          <w:sz w:val="28"/>
          <w:szCs w:val="28"/>
        </w:rPr>
        <w:t xml:space="preserve"> Указа и уточнены в </w:t>
      </w:r>
      <w:hyperlink r:id="rId9" w:anchor="/document/97/477942/dfasnnog62/" w:tooltip="" w:history="1">
        <w:r w:rsidRPr="00465FE7">
          <w:rPr>
            <w:rStyle w:val="a4"/>
            <w:sz w:val="28"/>
            <w:szCs w:val="28"/>
          </w:rPr>
          <w:t>рекомендациях Минтруда от 26.03.2020</w:t>
        </w:r>
      </w:hyperlink>
      <w:r w:rsidRPr="00465FE7">
        <w:rPr>
          <w:sz w:val="28"/>
          <w:szCs w:val="28"/>
        </w:rPr>
        <w:t>:</w:t>
      </w:r>
      <w:r w:rsidRPr="00465FE7">
        <w:rPr>
          <w:sz w:val="28"/>
          <w:szCs w:val="28"/>
        </w:rPr>
        <w:br/>
        <w:t>1. Непрерывно действующие.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 xml:space="preserve">2. </w:t>
      </w:r>
      <w:proofErr w:type="gramStart"/>
      <w:r w:rsidRPr="00465FE7">
        <w:rPr>
          <w:sz w:val="28"/>
          <w:szCs w:val="28"/>
        </w:rPr>
        <w:t>Медицинские</w:t>
      </w:r>
      <w:proofErr w:type="gramEnd"/>
      <w:r w:rsidRPr="00465FE7">
        <w:rPr>
          <w:sz w:val="28"/>
          <w:szCs w:val="28"/>
        </w:rPr>
        <w:t xml:space="preserve"> и аптечные организация. К ним Минтруд в рекомендациях приравнял те, что обеспечивают непрерывность их производственно-технологической деятельности, а также организаций социального обслуживания. Получается, что </w:t>
      </w:r>
      <w:proofErr w:type="spellStart"/>
      <w:r w:rsidRPr="00465FE7">
        <w:rPr>
          <w:sz w:val="28"/>
          <w:szCs w:val="28"/>
        </w:rPr>
        <w:t>фармсклады</w:t>
      </w:r>
      <w:proofErr w:type="spellEnd"/>
      <w:r w:rsidRPr="00465FE7">
        <w:rPr>
          <w:sz w:val="28"/>
          <w:szCs w:val="28"/>
        </w:rPr>
        <w:t>, которые обслуживают аптеки, под действие указа не попадают и должны работать.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3. Организации, которые обеспечивают население продуктами питания и товарами первой необходимости. Минтруд к ним же приравнивает тех, кто в целях обеспечения населения продуктами питания и товарами первой необходимости оказывает складские услуги, транспортно-логистические услуги; организации торговли;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 xml:space="preserve">4. Организации, которые заняты неотложными работами в условиях чрезвычайных обстоятельств в иных случаях, ставящих под угрозу жизнь и нормальные жизненные условия населения. К ним в частности относятся предприятия, которые выпускают </w:t>
      </w:r>
      <w:proofErr w:type="spellStart"/>
      <w:r w:rsidRPr="00465FE7">
        <w:rPr>
          <w:sz w:val="28"/>
          <w:szCs w:val="28"/>
        </w:rPr>
        <w:t>СИЗы</w:t>
      </w:r>
      <w:proofErr w:type="spellEnd"/>
      <w:r w:rsidRPr="00465FE7">
        <w:rPr>
          <w:sz w:val="28"/>
          <w:szCs w:val="28"/>
        </w:rPr>
        <w:t xml:space="preserve">, дезинфицирующие средства, лекарственные средства, медицинские изделия, </w:t>
      </w:r>
      <w:proofErr w:type="spellStart"/>
      <w:r w:rsidRPr="00465FE7">
        <w:rPr>
          <w:sz w:val="28"/>
          <w:szCs w:val="28"/>
        </w:rPr>
        <w:t>теплотелевизионные</w:t>
      </w:r>
      <w:proofErr w:type="spellEnd"/>
      <w:r w:rsidRPr="00465FE7">
        <w:rPr>
          <w:sz w:val="28"/>
          <w:szCs w:val="28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 w:rsidRPr="00465FE7">
        <w:rPr>
          <w:sz w:val="28"/>
          <w:szCs w:val="28"/>
        </w:rPr>
        <w:t>коронавирусной</w:t>
      </w:r>
      <w:proofErr w:type="spellEnd"/>
      <w:r w:rsidRPr="00465FE7">
        <w:rPr>
          <w:sz w:val="28"/>
          <w:szCs w:val="28"/>
        </w:rPr>
        <w:t xml:space="preserve"> инфекции; </w:t>
      </w:r>
      <w:r w:rsidRPr="00465FE7">
        <w:rPr>
          <w:sz w:val="28"/>
          <w:szCs w:val="28"/>
        </w:rPr>
        <w:lastRenderedPageBreak/>
        <w:t>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5. Организации, которые выполняют неотложные ремонтные и погрузочно-разгрузочные работы, осуществляют транспортное обслуживание населения.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6. ПФР и его территориальные органы, которые обеспечивают выплату пенсий, а также осуществление иных социальных выплат гражданам.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7. ФСС и его территориальные органы, которые обеспечивают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профзаболеванием.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 xml:space="preserve">8. ФФОМС и территориальных фондов обязательного медицинского страхования, которые оплачивают </w:t>
      </w:r>
      <w:proofErr w:type="spellStart"/>
      <w:r w:rsidRPr="00465FE7">
        <w:rPr>
          <w:sz w:val="28"/>
          <w:szCs w:val="28"/>
        </w:rPr>
        <w:t>медорганизациям</w:t>
      </w:r>
      <w:proofErr w:type="spellEnd"/>
      <w:r w:rsidRPr="00465FE7">
        <w:rPr>
          <w:sz w:val="28"/>
          <w:szCs w:val="28"/>
        </w:rPr>
        <w:t xml:space="preserve"> оказанную медпомощь.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Также исключение действует для органов государственной власти, органов местного самоуправления и СМИ. Они должны определить список работников, которые с 30 марта по 3 апреля продолжат выполнять свои обязанности. Для этого нужно издать соответствующий приказ, где указать список работников, которые будут работать. Для остальных работников госорганов, органов местного самоуправления и СМИ также нужно предоставить оплаченные выходные.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rStyle w:val="a5"/>
          <w:sz w:val="28"/>
          <w:szCs w:val="28"/>
        </w:rPr>
        <w:t xml:space="preserve">2. Какие организации относятся к непрерывно </w:t>
      </w:r>
      <w:proofErr w:type="gramStart"/>
      <w:r w:rsidRPr="00465FE7">
        <w:rPr>
          <w:rStyle w:val="a5"/>
          <w:sz w:val="28"/>
          <w:szCs w:val="28"/>
        </w:rPr>
        <w:t>действующим</w:t>
      </w:r>
      <w:proofErr w:type="gramEnd"/>
      <w:r w:rsidRPr="00465FE7">
        <w:rPr>
          <w:rStyle w:val="a5"/>
          <w:sz w:val="28"/>
          <w:szCs w:val="28"/>
        </w:rPr>
        <w:t>?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По закону это организации, деятельность которых невозможно приостановить по производственно-техническим условиям (</w:t>
      </w:r>
      <w:hyperlink r:id="rId10" w:anchor="/document/99/901807664/ZAP2F2O3IK/" w:tooltip="" w:history="1">
        <w:r w:rsidRPr="00465FE7">
          <w:rPr>
            <w:rStyle w:val="a4"/>
            <w:sz w:val="28"/>
            <w:szCs w:val="28"/>
          </w:rPr>
          <w:t>ч. 6 ст. 113 ТК</w:t>
        </w:r>
      </w:hyperlink>
      <w:r w:rsidRPr="00465FE7">
        <w:rPr>
          <w:sz w:val="28"/>
          <w:szCs w:val="28"/>
        </w:rPr>
        <w:t>). Чтобы деятельность организации считалась непрерывной, компания должна работать круглосуточно и без выходных дней.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proofErr w:type="gramStart"/>
      <w:r w:rsidRPr="00465FE7">
        <w:rPr>
          <w:sz w:val="28"/>
          <w:szCs w:val="28"/>
        </w:rPr>
        <w:t xml:space="preserve">Минтруд в своих </w:t>
      </w:r>
      <w:hyperlink r:id="rId11" w:anchor="/document/97/477942/dfasnnog62/" w:tooltip="" w:history="1">
        <w:r w:rsidRPr="00465FE7">
          <w:rPr>
            <w:rStyle w:val="a4"/>
            <w:sz w:val="28"/>
            <w:szCs w:val="28"/>
          </w:rPr>
          <w:t>рекомендациях от 26.03.2020</w:t>
        </w:r>
      </w:hyperlink>
      <w:r w:rsidRPr="00465FE7">
        <w:rPr>
          <w:sz w:val="28"/>
          <w:szCs w:val="28"/>
        </w:rPr>
        <w:t xml:space="preserve"> отнес к непрерывно действующим организации в сфере энергетики, теплоснабжения, водоподготовки, </w:t>
      </w:r>
      <w:proofErr w:type="spellStart"/>
      <w:r w:rsidRPr="00465FE7">
        <w:rPr>
          <w:sz w:val="28"/>
          <w:szCs w:val="28"/>
        </w:rPr>
        <w:t>водоотчистки</w:t>
      </w:r>
      <w:proofErr w:type="spellEnd"/>
      <w:r w:rsidRPr="00465FE7">
        <w:rPr>
          <w:sz w:val="28"/>
          <w:szCs w:val="28"/>
        </w:rPr>
        <w:t xml:space="preserve">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</w:t>
      </w:r>
      <w:proofErr w:type="gramEnd"/>
      <w:r w:rsidRPr="00465FE7">
        <w:rPr>
          <w:sz w:val="28"/>
          <w:szCs w:val="28"/>
        </w:rPr>
        <w:t xml:space="preserve"> организаций сельскохозяйственной отрасли, занятых на весенних полевых работах.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lastRenderedPageBreak/>
        <w:t>Подтвердить непрерывность деятельности можно сменным графиком работы, табелем учета рабочего времени, правилами внутреннего трудового распорядка, другими локальными актами. В практике суды относили к непрерывно действующим организациям: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– ООО «АШАН», так как в правилах внутреннего трудового распорядка указывалось на «непрерывный характер деятельности организации» (</w:t>
      </w:r>
      <w:hyperlink r:id="rId12" w:anchor="/document/98/47395055/" w:tooltip="" w:history="1">
        <w:r w:rsidRPr="00465FE7">
          <w:rPr>
            <w:rStyle w:val="a4"/>
            <w:sz w:val="28"/>
            <w:szCs w:val="28"/>
          </w:rPr>
          <w:t xml:space="preserve">решение </w:t>
        </w:r>
        <w:proofErr w:type="spellStart"/>
        <w:r w:rsidRPr="00465FE7">
          <w:rPr>
            <w:rStyle w:val="a4"/>
            <w:sz w:val="28"/>
            <w:szCs w:val="28"/>
          </w:rPr>
          <w:t>Канавинского</w:t>
        </w:r>
        <w:proofErr w:type="spellEnd"/>
        <w:r w:rsidRPr="00465FE7">
          <w:rPr>
            <w:rStyle w:val="a4"/>
            <w:sz w:val="28"/>
            <w:szCs w:val="28"/>
          </w:rPr>
          <w:t xml:space="preserve"> районного суда города Нижнего Новгорода от 11.03.2019 по делу № 2-334/2019</w:t>
        </w:r>
      </w:hyperlink>
      <w:r w:rsidRPr="00465FE7">
        <w:rPr>
          <w:sz w:val="28"/>
          <w:szCs w:val="28"/>
        </w:rPr>
        <w:t>);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– ГУП «</w:t>
      </w:r>
      <w:proofErr w:type="spellStart"/>
      <w:r w:rsidRPr="00465FE7">
        <w:rPr>
          <w:sz w:val="28"/>
          <w:szCs w:val="28"/>
        </w:rPr>
        <w:t>Мосгортранс</w:t>
      </w:r>
      <w:proofErr w:type="spellEnd"/>
      <w:r w:rsidRPr="00465FE7">
        <w:rPr>
          <w:sz w:val="28"/>
          <w:szCs w:val="28"/>
        </w:rPr>
        <w:t>», так как организация занимается регулярными пассажирскими перевозками, работает круглосуточно как в будни и в выходные дни, так и в праздничные дни (</w:t>
      </w:r>
      <w:hyperlink r:id="rId13" w:anchor="/document/98/47395056/" w:tooltip="" w:history="1">
        <w:r w:rsidRPr="00465FE7">
          <w:rPr>
            <w:rStyle w:val="a4"/>
            <w:sz w:val="28"/>
            <w:szCs w:val="28"/>
          </w:rPr>
          <w:t>решение Замоскворецкого районного суда города Москвы от 21.12.2018 по делу № 2-6324/2018</w:t>
        </w:r>
      </w:hyperlink>
      <w:r w:rsidRPr="00465FE7">
        <w:rPr>
          <w:sz w:val="28"/>
          <w:szCs w:val="28"/>
        </w:rPr>
        <w:t>);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– ОАО «РЖД» как организацию железнодорожного транспорта (</w:t>
      </w:r>
      <w:hyperlink r:id="rId14" w:anchor="/document/98/47395057/" w:tooltip="" w:history="1">
        <w:r w:rsidRPr="00465FE7">
          <w:rPr>
            <w:rStyle w:val="a4"/>
            <w:sz w:val="28"/>
            <w:szCs w:val="28"/>
          </w:rPr>
          <w:t>апелляционное определение Самарского областного суда от 21.08.2018 по делу № 33-10098/2018</w:t>
        </w:r>
      </w:hyperlink>
      <w:r w:rsidRPr="00465FE7">
        <w:rPr>
          <w:sz w:val="28"/>
          <w:szCs w:val="28"/>
        </w:rPr>
        <w:t>).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Суд не признавал музей непрерывно действующей организацией, так как в выходные дни он был закрыт для посетителей (</w:t>
      </w:r>
      <w:hyperlink r:id="rId15" w:anchor="/document/98/47395058/" w:tooltip="" w:history="1">
        <w:r w:rsidRPr="00465FE7">
          <w:rPr>
            <w:rStyle w:val="a4"/>
            <w:sz w:val="28"/>
            <w:szCs w:val="28"/>
          </w:rPr>
          <w:t>определение Московского городского суда от 12.12.2011 по делу № 33-41080</w:t>
        </w:r>
      </w:hyperlink>
      <w:r w:rsidRPr="00465FE7">
        <w:rPr>
          <w:sz w:val="28"/>
          <w:szCs w:val="28"/>
        </w:rPr>
        <w:t>).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rStyle w:val="a5"/>
          <w:sz w:val="28"/>
          <w:szCs w:val="28"/>
        </w:rPr>
        <w:t>3. Подпадают ли магазины, которые продают промышленные товары, под Указ Президента? Относятся ли промышленные товары к товарам первой необходимости?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 xml:space="preserve">Подпадают, если магазины продают товары, которые отнесены к товарам первой необходимости в вашем регионе. Сейчас органы власти субъектов РФ вводят такие перечни. Например, в столице этот перечень установлен </w:t>
      </w:r>
      <w:hyperlink r:id="rId16" w:anchor="/document/81/11005615/" w:tooltip="" w:history="1">
        <w:r w:rsidRPr="00465FE7">
          <w:rPr>
            <w:rStyle w:val="a4"/>
            <w:sz w:val="28"/>
            <w:szCs w:val="28"/>
          </w:rPr>
          <w:t>Указом Мэра Москвы от 26.03.2020 № 31-УМ</w:t>
        </w:r>
      </w:hyperlink>
      <w:r w:rsidRPr="00465FE7">
        <w:rPr>
          <w:sz w:val="28"/>
          <w:szCs w:val="28"/>
        </w:rPr>
        <w:t>. К товарам первой необходимости, в частности, отнесли санитарно-гигиенические маски, влажные и сухие салфетки, антисептики, мыло, детские шампуни, туалетная бумага.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rStyle w:val="a5"/>
          <w:sz w:val="28"/>
          <w:szCs w:val="28"/>
        </w:rPr>
        <w:t>4. Если работодатель хочет привлечь сотрудников к работе в нерабочую неделю, то следует ли им платить в двойном размере?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Однозначно ответить нельзя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 xml:space="preserve">По закону платить в двойном размере или предоставить другой день отдыха </w:t>
      </w:r>
      <w:proofErr w:type="gramStart"/>
      <w:r w:rsidRPr="00465FE7">
        <w:rPr>
          <w:sz w:val="28"/>
          <w:szCs w:val="28"/>
        </w:rPr>
        <w:t>нужно</w:t>
      </w:r>
      <w:proofErr w:type="gramEnd"/>
      <w:r w:rsidRPr="00465FE7">
        <w:rPr>
          <w:sz w:val="28"/>
          <w:szCs w:val="28"/>
        </w:rPr>
        <w:t xml:space="preserve"> если привлекаете работников в выходные или нерабочие </w:t>
      </w:r>
      <w:r w:rsidRPr="00465FE7">
        <w:rPr>
          <w:rStyle w:val="a5"/>
          <w:sz w:val="28"/>
          <w:szCs w:val="28"/>
        </w:rPr>
        <w:t xml:space="preserve">праздничные </w:t>
      </w:r>
      <w:r w:rsidRPr="00465FE7">
        <w:rPr>
          <w:sz w:val="28"/>
          <w:szCs w:val="28"/>
        </w:rPr>
        <w:t>дни (</w:t>
      </w:r>
      <w:hyperlink r:id="rId17" w:anchor="/document/99/901807664/ZA00RQG2PA/" w:tooltip="Статья 153. Оплата труда в выходные и нерабочие праздничные дни" w:history="1">
        <w:r w:rsidRPr="00465FE7">
          <w:rPr>
            <w:rStyle w:val="a4"/>
            <w:sz w:val="28"/>
            <w:szCs w:val="28"/>
          </w:rPr>
          <w:t>ст. 153 ТК</w:t>
        </w:r>
      </w:hyperlink>
      <w:r w:rsidRPr="00465FE7">
        <w:rPr>
          <w:sz w:val="28"/>
          <w:szCs w:val="28"/>
        </w:rPr>
        <w:t xml:space="preserve">). В Указе Президент ввел дополнительные нерабочие дни, но не объявил их праздничными. То есть, формально этот вопрос </w:t>
      </w:r>
      <w:proofErr w:type="spellStart"/>
      <w:r w:rsidRPr="00465FE7">
        <w:rPr>
          <w:sz w:val="28"/>
          <w:szCs w:val="28"/>
        </w:rPr>
        <w:t>неурегулирован</w:t>
      </w:r>
      <w:proofErr w:type="spellEnd"/>
      <w:r w:rsidRPr="00465FE7">
        <w:rPr>
          <w:sz w:val="28"/>
          <w:szCs w:val="28"/>
        </w:rPr>
        <w:t>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lastRenderedPageBreak/>
        <w:t>При этом, по предварительным неофициальным разъяснениям представителей госорганов, привлекать работников к работе в такие дни нужно в том же порядке, как к работе в выходные и нерабочие праздничные дни. Поэтому менее рискованно, оформить всю необходимую процедуру и оплатить работу в нерабочий день в двойном размере или по желанию работника предоставить ему другой день отдыха.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rStyle w:val="a5"/>
          <w:sz w:val="28"/>
          <w:szCs w:val="28"/>
        </w:rPr>
        <w:t xml:space="preserve">5. Можно ли направить на следующей неделе работника на плановый медосмотр, психиатрическое освидетельствование, </w:t>
      </w:r>
      <w:proofErr w:type="gramStart"/>
      <w:r w:rsidRPr="00465FE7">
        <w:rPr>
          <w:rStyle w:val="a5"/>
          <w:sz w:val="28"/>
          <w:szCs w:val="28"/>
        </w:rPr>
        <w:t>обучение по охране</w:t>
      </w:r>
      <w:proofErr w:type="gramEnd"/>
      <w:r w:rsidRPr="00465FE7">
        <w:rPr>
          <w:rStyle w:val="a5"/>
          <w:sz w:val="28"/>
          <w:szCs w:val="28"/>
        </w:rPr>
        <w:t xml:space="preserve"> труда?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 xml:space="preserve">Можно, но если для вашей организации следующая неделя выходная, то придется оформить привлечение к работе в выходной день и оплачивать день медосмотра, психиатрического освидетельствования или </w:t>
      </w:r>
      <w:proofErr w:type="gramStart"/>
      <w:r w:rsidRPr="00465FE7">
        <w:rPr>
          <w:sz w:val="28"/>
          <w:szCs w:val="28"/>
        </w:rPr>
        <w:t>обучения по охране</w:t>
      </w:r>
      <w:proofErr w:type="gramEnd"/>
      <w:r w:rsidRPr="00465FE7">
        <w:rPr>
          <w:sz w:val="28"/>
          <w:szCs w:val="28"/>
        </w:rPr>
        <w:t xml:space="preserve"> труда в двойном размере в соответствии со </w:t>
      </w:r>
      <w:hyperlink r:id="rId18" w:anchor="/document/99/901807664/ZA00MC62N9/" w:tooltip="" w:history="1">
        <w:r w:rsidRPr="00465FE7">
          <w:rPr>
            <w:rStyle w:val="a4"/>
            <w:sz w:val="28"/>
            <w:szCs w:val="28"/>
          </w:rPr>
          <w:t>статьей 113</w:t>
        </w:r>
      </w:hyperlink>
      <w:r w:rsidRPr="00465FE7">
        <w:rPr>
          <w:sz w:val="28"/>
          <w:szCs w:val="28"/>
        </w:rPr>
        <w:t xml:space="preserve"> Трудового кодекса.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rStyle w:val="a5"/>
          <w:sz w:val="28"/>
          <w:szCs w:val="28"/>
        </w:rPr>
        <w:t>6. Можно ли проводить инструктаж на следующей неделе?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Да, можно.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 xml:space="preserve">Если сотрудника принимают на работу в день, который для него рабочий, а для ответственного за вводный инструктаж нет, то нужно привлечь </w:t>
      </w:r>
      <w:bookmarkStart w:id="0" w:name="_GoBack"/>
      <w:bookmarkEnd w:id="0"/>
      <w:r w:rsidRPr="00465FE7">
        <w:rPr>
          <w:sz w:val="28"/>
          <w:szCs w:val="28"/>
        </w:rPr>
        <w:t xml:space="preserve">ответственного к работе в нерабочий день, либо назначить другого работника </w:t>
      </w:r>
      <w:proofErr w:type="gramStart"/>
      <w:r w:rsidRPr="00465FE7">
        <w:rPr>
          <w:sz w:val="28"/>
          <w:szCs w:val="28"/>
        </w:rPr>
        <w:t>ответственным</w:t>
      </w:r>
      <w:proofErr w:type="gramEnd"/>
      <w:r w:rsidRPr="00465FE7">
        <w:rPr>
          <w:sz w:val="28"/>
          <w:szCs w:val="28"/>
        </w:rPr>
        <w:t xml:space="preserve"> за проведение вводного инструктажа, специально для таких случаев. Не проводить вводный инструктаж нельзя (</w:t>
      </w:r>
      <w:hyperlink r:id="rId19" w:anchor="/document/99/901807664/XA00MA42MN/" w:tooltip="" w:history="1">
        <w:r w:rsidRPr="00465FE7">
          <w:rPr>
            <w:rStyle w:val="a4"/>
            <w:sz w:val="28"/>
            <w:szCs w:val="28"/>
          </w:rPr>
          <w:t>ст. 225</w:t>
        </w:r>
      </w:hyperlink>
      <w:r w:rsidRPr="00465FE7">
        <w:rPr>
          <w:sz w:val="28"/>
          <w:szCs w:val="28"/>
        </w:rPr>
        <w:t xml:space="preserve"> ТК и </w:t>
      </w:r>
      <w:hyperlink r:id="rId20" w:anchor="/document/99/901850788/" w:tooltip="" w:history="1">
        <w:r w:rsidRPr="00465FE7">
          <w:rPr>
            <w:rStyle w:val="a4"/>
            <w:sz w:val="28"/>
            <w:szCs w:val="28"/>
          </w:rPr>
          <w:t>Порядок от 13 января 2003 г. № 1/29</w:t>
        </w:r>
      </w:hyperlink>
      <w:r w:rsidRPr="00465FE7">
        <w:rPr>
          <w:sz w:val="28"/>
          <w:szCs w:val="28"/>
        </w:rPr>
        <w:t>).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Если сотруднику, который работает посменно, необходимо провести повторный, внеплановый или целевой инструктаж между его сменами, в выходной день, то нужно оформить его привлечение к работе в выходной день (</w:t>
      </w:r>
      <w:hyperlink r:id="rId21" w:anchor="/document/99/901807664/ZA00MC62N9/" w:tooltip="Статья 113. Запрещение работы в выходные и нерабочие праздничные дни. Исключительные случаи привлечения работников к работе в выходные и нерабочие праздничные дни" w:history="1">
        <w:r w:rsidRPr="00465FE7">
          <w:rPr>
            <w:rStyle w:val="a4"/>
            <w:sz w:val="28"/>
            <w:szCs w:val="28"/>
          </w:rPr>
          <w:t>ст. 113 ТК</w:t>
        </w:r>
      </w:hyperlink>
      <w:r w:rsidRPr="00465FE7">
        <w:rPr>
          <w:sz w:val="28"/>
          <w:szCs w:val="28"/>
        </w:rPr>
        <w:t>).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rStyle w:val="a5"/>
          <w:sz w:val="28"/>
          <w:szCs w:val="28"/>
        </w:rPr>
        <w:t>7. Какая ответственность грозит за неисполнение Указа Президента?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 xml:space="preserve">Работодателя могут привлечь к ответственности по </w:t>
      </w:r>
      <w:hyperlink r:id="rId22" w:anchor="/document/99/542663346/ZAP1PIK3BO/" w:tooltip="1. 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..." w:history="1">
        <w:r w:rsidRPr="00465FE7">
          <w:rPr>
            <w:rStyle w:val="a4"/>
            <w:sz w:val="28"/>
            <w:szCs w:val="28"/>
          </w:rPr>
          <w:t>части 1</w:t>
        </w:r>
      </w:hyperlink>
      <w:r w:rsidRPr="00465FE7">
        <w:rPr>
          <w:sz w:val="28"/>
          <w:szCs w:val="28"/>
        </w:rPr>
        <w:t xml:space="preserve"> статьи 5.27 КоАП. Это норма устанавливает ответственность за нарушение любых нормативных актов, в которых есть нормы трудового права. Указ является таким актом, так как вводит дополнительные нерабочие дни.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Наказать могут:</w:t>
      </w:r>
      <w:r w:rsidRPr="00465FE7">
        <w:rPr>
          <w:sz w:val="28"/>
          <w:szCs w:val="28"/>
        </w:rPr>
        <w:br/>
        <w:t>– должностных лиц – предупреждением или штрафом от 1 до 5 тысяч рублей;</w:t>
      </w:r>
      <w:r w:rsidRPr="00465FE7">
        <w:rPr>
          <w:sz w:val="28"/>
          <w:szCs w:val="28"/>
        </w:rPr>
        <w:br/>
        <w:t>– ИП – штрафом от 1 до 5 тысяч рублей;</w:t>
      </w:r>
      <w:r w:rsidRPr="00465FE7">
        <w:rPr>
          <w:sz w:val="28"/>
          <w:szCs w:val="28"/>
        </w:rPr>
        <w:br/>
        <w:t>– организации – штрафом от 30 до 50 тысяч рублей.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lastRenderedPageBreak/>
        <w:t>При этом</w:t>
      </w:r>
      <w:proofErr w:type="gramStart"/>
      <w:r w:rsidRPr="00465FE7">
        <w:rPr>
          <w:sz w:val="28"/>
          <w:szCs w:val="28"/>
        </w:rPr>
        <w:t>,</w:t>
      </w:r>
      <w:proofErr w:type="gramEnd"/>
      <w:r w:rsidRPr="00465FE7">
        <w:rPr>
          <w:sz w:val="28"/>
          <w:szCs w:val="28"/>
        </w:rPr>
        <w:t xml:space="preserve"> если работодатель привлечет сотрудников к работе в нерабочие дни с их согласия в соответствии со </w:t>
      </w:r>
      <w:hyperlink r:id="rId23" w:anchor="/document/99/901807664/ZA00MC62N9/" w:tooltip="Статья 113. Запрещение работы в выходные и нерабочие праздничные дни. Исключительные случаи привлечения работников к работе в выходные и нерабочие праздничные дни" w:history="1">
        <w:r w:rsidRPr="00465FE7">
          <w:rPr>
            <w:rStyle w:val="a4"/>
            <w:sz w:val="28"/>
            <w:szCs w:val="28"/>
          </w:rPr>
          <w:t>статьей 113</w:t>
        </w:r>
      </w:hyperlink>
      <w:r w:rsidRPr="00465FE7">
        <w:rPr>
          <w:sz w:val="28"/>
          <w:szCs w:val="28"/>
        </w:rPr>
        <w:t xml:space="preserve"> ТК, то это не будет нарушением указа Президента.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rStyle w:val="a5"/>
          <w:sz w:val="28"/>
          <w:szCs w:val="28"/>
        </w:rPr>
        <w:t>8. Сотрудник ушел в отпуск 25 марта 2020 года. С 30 марта по 3 апреля 2020 года объявлена нерабочая неделя. Входит ли эта неделя в срок отпуска?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Да, эта неделя входит в срок отпуска.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 xml:space="preserve">Указ ввел дополнительные рабочие дни, но не объявил их праздничными. Поэтому на них не распространяется </w:t>
      </w:r>
      <w:hyperlink r:id="rId24" w:anchor="/document/99/901807664/ZA025TA3HP/" w:tooltip="Статья 120. Исчисление продолжительности ежегодных оплачиваемых отпусков" w:history="1">
        <w:r w:rsidRPr="00465FE7">
          <w:rPr>
            <w:rStyle w:val="a4"/>
            <w:sz w:val="28"/>
            <w:szCs w:val="28"/>
          </w:rPr>
          <w:t>статья 120</w:t>
        </w:r>
      </w:hyperlink>
      <w:r w:rsidRPr="00465FE7">
        <w:rPr>
          <w:sz w:val="28"/>
          <w:szCs w:val="28"/>
        </w:rPr>
        <w:t xml:space="preserve"> ТК. Эта норма запрещает включать в срок отпуска только нерабочие </w:t>
      </w:r>
      <w:r w:rsidRPr="00465FE7">
        <w:rPr>
          <w:rStyle w:val="a5"/>
          <w:sz w:val="28"/>
          <w:szCs w:val="28"/>
        </w:rPr>
        <w:t xml:space="preserve">праздничные </w:t>
      </w:r>
      <w:r w:rsidRPr="00465FE7">
        <w:rPr>
          <w:sz w:val="28"/>
          <w:szCs w:val="28"/>
        </w:rPr>
        <w:t>дни.</w:t>
      </w:r>
    </w:p>
    <w:p w:rsidR="009303C7" w:rsidRPr="00465FE7" w:rsidRDefault="009303C7" w:rsidP="009303C7">
      <w:pPr>
        <w:pStyle w:val="formattext"/>
        <w:rPr>
          <w:sz w:val="28"/>
          <w:szCs w:val="28"/>
        </w:rPr>
      </w:pPr>
      <w:r w:rsidRPr="00465FE7">
        <w:rPr>
          <w:rStyle w:val="a5"/>
          <w:sz w:val="28"/>
          <w:szCs w:val="28"/>
        </w:rPr>
        <w:t>9. Необходимо ли издавать приказ по организации о предстоящей нерабочей неделе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Да, целесообразно сделать это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 xml:space="preserve">Чтобы проинформировать сотрудников о нерабочих днях, издайте приказ о выходных днях. Ознакомьте сотрудников с приказом любым удобным способом. Вы можете </w:t>
      </w:r>
      <w:proofErr w:type="gramStart"/>
      <w:r w:rsidRPr="00465FE7">
        <w:rPr>
          <w:sz w:val="28"/>
          <w:szCs w:val="28"/>
        </w:rPr>
        <w:t>разместить его</w:t>
      </w:r>
      <w:proofErr w:type="gramEnd"/>
      <w:r w:rsidRPr="00465FE7">
        <w:rPr>
          <w:sz w:val="28"/>
          <w:szCs w:val="28"/>
        </w:rPr>
        <w:t xml:space="preserve"> на стенде, на корпоративном сайте или направить по электронной почте сотрудникам.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hyperlink r:id="rId25" w:anchor="/document/118/72143/" w:tooltip="" w:history="1">
        <w:r w:rsidRPr="00465FE7">
          <w:rPr>
            <w:rStyle w:val="a4"/>
            <w:sz w:val="28"/>
            <w:szCs w:val="28"/>
          </w:rPr>
          <w:t>СКАЧАТЬ ОБРАЗЕЦ ПРИКАЗА</w:t>
        </w:r>
      </w:hyperlink>
    </w:p>
    <w:p w:rsidR="009303C7" w:rsidRPr="00465FE7" w:rsidRDefault="009303C7" w:rsidP="009303C7">
      <w:pPr>
        <w:pStyle w:val="formattext"/>
        <w:rPr>
          <w:sz w:val="28"/>
          <w:szCs w:val="28"/>
        </w:rPr>
      </w:pPr>
      <w:r w:rsidRPr="00465FE7">
        <w:rPr>
          <w:rStyle w:val="a5"/>
          <w:sz w:val="28"/>
          <w:szCs w:val="28"/>
        </w:rPr>
        <w:t>10. Если большая часть сотрудников находится на дистанционной форме работы, то можем ли мы в этот период привлекать таких работников к работе и на каких условиях?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Да, можете, с оплатой в двойном размере.</w:t>
      </w:r>
    </w:p>
    <w:p w:rsidR="009303C7" w:rsidRPr="00465FE7" w:rsidRDefault="009303C7" w:rsidP="009303C7">
      <w:pPr>
        <w:pStyle w:val="a3"/>
        <w:rPr>
          <w:sz w:val="28"/>
          <w:szCs w:val="28"/>
        </w:rPr>
      </w:pPr>
      <w:r w:rsidRPr="00465FE7">
        <w:rPr>
          <w:sz w:val="28"/>
          <w:szCs w:val="28"/>
        </w:rPr>
        <w:t>Если вы уже перевели часть работников на работу удаленно, для них официально следующая неделя также будет нерабочей. Никаких оговорок о том, что они могут продолжить в этот период трудиться из дома, в указе нет.</w:t>
      </w:r>
    </w:p>
    <w:p w:rsidR="009303C7" w:rsidRPr="00465FE7" w:rsidRDefault="009303C7" w:rsidP="009303C7">
      <w:pPr>
        <w:rPr>
          <w:rFonts w:ascii="Arial" w:eastAsia="Times New Roman" w:hAnsi="Arial" w:cs="Arial"/>
          <w:sz w:val="28"/>
          <w:szCs w:val="28"/>
        </w:rPr>
      </w:pPr>
      <w:r w:rsidRPr="00465FE7">
        <w:rPr>
          <w:rFonts w:ascii="Arial" w:eastAsia="Times New Roman" w:hAnsi="Arial" w:cs="Arial"/>
          <w:sz w:val="28"/>
          <w:szCs w:val="28"/>
        </w:rPr>
        <w:t>© Материал из Справочной системы «Охрана труда»</w:t>
      </w:r>
      <w:r w:rsidRPr="00465FE7">
        <w:rPr>
          <w:rFonts w:ascii="Arial" w:eastAsia="Times New Roman" w:hAnsi="Arial" w:cs="Arial"/>
          <w:sz w:val="28"/>
          <w:szCs w:val="28"/>
        </w:rPr>
        <w:br/>
        <w:t>https://vip.1otruda.ru</w:t>
      </w:r>
      <w:r w:rsidRPr="00465FE7">
        <w:rPr>
          <w:rFonts w:ascii="Arial" w:eastAsia="Times New Roman" w:hAnsi="Arial" w:cs="Arial"/>
          <w:sz w:val="28"/>
          <w:szCs w:val="28"/>
        </w:rPr>
        <w:br/>
        <w:t>Дата копирования: 27.03.2020</w:t>
      </w:r>
    </w:p>
    <w:p w:rsidR="007D5432" w:rsidRPr="00465FE7" w:rsidRDefault="007D5432">
      <w:pPr>
        <w:rPr>
          <w:sz w:val="28"/>
          <w:szCs w:val="28"/>
        </w:rPr>
      </w:pPr>
    </w:p>
    <w:sectPr w:rsidR="007D5432" w:rsidRPr="0046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D2"/>
    <w:rsid w:val="00465FE7"/>
    <w:rsid w:val="00500ED2"/>
    <w:rsid w:val="007D5432"/>
    <w:rsid w:val="0093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303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3C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9303C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9303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303C7"/>
    <w:rPr>
      <w:color w:val="0000FF"/>
      <w:u w:val="single"/>
    </w:rPr>
  </w:style>
  <w:style w:type="character" w:styleId="a5">
    <w:name w:val="Strong"/>
    <w:basedOn w:val="a0"/>
    <w:uiPriority w:val="22"/>
    <w:qFormat/>
    <w:rsid w:val="009303C7"/>
    <w:rPr>
      <w:b/>
      <w:bCs/>
    </w:rPr>
  </w:style>
  <w:style w:type="paragraph" w:customStyle="1" w:styleId="formattext">
    <w:name w:val="formattext"/>
    <w:basedOn w:val="a"/>
    <w:rsid w:val="009303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303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3C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9303C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9303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303C7"/>
    <w:rPr>
      <w:color w:val="0000FF"/>
      <w:u w:val="single"/>
    </w:rPr>
  </w:style>
  <w:style w:type="character" w:styleId="a5">
    <w:name w:val="Strong"/>
    <w:basedOn w:val="a0"/>
    <w:uiPriority w:val="22"/>
    <w:qFormat/>
    <w:rsid w:val="009303C7"/>
    <w:rPr>
      <w:b/>
      <w:bCs/>
    </w:rPr>
  </w:style>
  <w:style w:type="paragraph" w:customStyle="1" w:styleId="formattext">
    <w:name w:val="formattext"/>
    <w:basedOn w:val="a"/>
    <w:rsid w:val="009303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ip.1otruda.ru/" TargetMode="External"/><Relationship Id="rId7" Type="http://schemas.openxmlformats.org/officeDocument/2006/relationships/hyperlink" Target="/" TargetMode="Externa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15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1818</Words>
  <Characters>10365</Characters>
  <Application>Microsoft Office Word</Application>
  <DocSecurity>0</DocSecurity>
  <Lines>86</Lines>
  <Paragraphs>24</Paragraphs>
  <ScaleCrop>false</ScaleCrop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Стряпунин Иван Васильевич</dc:creator>
  <cp:keywords/>
  <dc:description/>
  <cp:lastModifiedBy>Стряпунин Иван Васильевич</cp:lastModifiedBy>
  <cp:revision>3</cp:revision>
  <dcterms:created xsi:type="dcterms:W3CDTF">2020-03-27T06:49:00Z</dcterms:created>
  <dcterms:modified xsi:type="dcterms:W3CDTF">2020-03-27T06:50:00Z</dcterms:modified>
</cp:coreProperties>
</file>