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82" w:rsidRPr="00180182" w:rsidRDefault="00180182" w:rsidP="00180182">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180182">
        <w:rPr>
          <w:rFonts w:ascii="Times New Roman" w:eastAsia="Times New Roman" w:hAnsi="Times New Roman" w:cs="Times New Roman"/>
          <w:b/>
          <w:bCs/>
          <w:kern w:val="36"/>
          <w:sz w:val="28"/>
          <w:szCs w:val="28"/>
          <w:lang w:eastAsia="ru-RU"/>
        </w:rPr>
        <w:t>Итоги года в сфере охраны труда</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29 декабря 2018</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2018 году сохраняется устойчивая тенденция к снижению уровня производственного травматизма. Количество несчастных случаев с тяжелыми последствиями (</w:t>
      </w:r>
      <w:proofErr w:type="gramStart"/>
      <w:r w:rsidRPr="00180182">
        <w:rPr>
          <w:rFonts w:ascii="Times New Roman" w:eastAsia="Times New Roman" w:hAnsi="Times New Roman" w:cs="Times New Roman"/>
          <w:sz w:val="28"/>
          <w:szCs w:val="28"/>
          <w:lang w:eastAsia="ru-RU"/>
        </w:rPr>
        <w:t>групповые</w:t>
      </w:r>
      <w:proofErr w:type="gramEnd"/>
      <w:r w:rsidRPr="00180182">
        <w:rPr>
          <w:rFonts w:ascii="Times New Roman" w:eastAsia="Times New Roman" w:hAnsi="Times New Roman" w:cs="Times New Roman"/>
          <w:sz w:val="28"/>
          <w:szCs w:val="28"/>
          <w:lang w:eastAsia="ru-RU"/>
        </w:rPr>
        <w:t>, с тяжелым и смертельным исходом) снизилось: за 11 месяцев 2018 года произошло 4 479 несчастных случаев с тяжелыми последствиями, что на 3 % ниже, чем за аналогичный период 2017 года (4 614 случаев).</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2018 году также отмечается уменьшение количества погибших на производстве: за 11 месяцев 2018 года погибло работников на 2 % меньше, чем за аналогичный период 2017 года (1 158 и 1 186 человек соответственно).</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Количество погибших традиционно остается наиболее высоким по сравнению с другими видами экономической деятельности в строительстве, обрабатывающих производствах, сельском и лесном хозяйстве, в сфере транспорта, добыче полезных ископаемых.</w:t>
      </w:r>
      <w:r w:rsidRPr="00180182">
        <w:rPr>
          <w:rFonts w:ascii="Times New Roman" w:eastAsia="Times New Roman" w:hAnsi="Times New Roman" w:cs="Times New Roman"/>
          <w:b/>
          <w:bCs/>
          <w:i/>
          <w:iCs/>
          <w:sz w:val="28"/>
          <w:szCs w:val="28"/>
          <w:lang w:eastAsia="ru-RU"/>
        </w:rPr>
        <w:t>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t>Специальная оценка условий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180182">
        <w:rPr>
          <w:rFonts w:ascii="Times New Roman" w:eastAsia="Times New Roman" w:hAnsi="Times New Roman" w:cs="Times New Roman"/>
          <w:sz w:val="28"/>
          <w:szCs w:val="28"/>
          <w:lang w:eastAsia="ru-RU"/>
        </w:rPr>
        <w:t>Со вступлением в силу с 1 января 2014 года федеральных законов от 28 декабря 2013 года № 426-ФЗ «О специальной оценке условий труда» и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обеспечено внедрение специальной оценки условий труда в целях установления реального состояния</w:t>
      </w:r>
      <w:proofErr w:type="gramEnd"/>
      <w:r w:rsidRPr="00180182">
        <w:rPr>
          <w:rFonts w:ascii="Times New Roman" w:eastAsia="Times New Roman" w:hAnsi="Times New Roman" w:cs="Times New Roman"/>
          <w:sz w:val="28"/>
          <w:szCs w:val="28"/>
          <w:lang w:eastAsia="ru-RU"/>
        </w:rPr>
        <w:t xml:space="preserve"> условий труда на рабочих местах.</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По состоянию на 22 декабря 2018 года специальная оценка условий труда проведена у 389,4 тыс. работодателей на  22,7 </w:t>
      </w:r>
      <w:proofErr w:type="gramStart"/>
      <w:r w:rsidRPr="00180182">
        <w:rPr>
          <w:rFonts w:ascii="Times New Roman" w:eastAsia="Times New Roman" w:hAnsi="Times New Roman" w:cs="Times New Roman"/>
          <w:sz w:val="28"/>
          <w:szCs w:val="28"/>
          <w:lang w:eastAsia="ru-RU"/>
        </w:rPr>
        <w:t>млн</w:t>
      </w:r>
      <w:proofErr w:type="gramEnd"/>
      <w:r w:rsidRPr="00180182">
        <w:rPr>
          <w:rFonts w:ascii="Times New Roman" w:eastAsia="Times New Roman" w:hAnsi="Times New Roman" w:cs="Times New Roman"/>
          <w:sz w:val="28"/>
          <w:szCs w:val="28"/>
          <w:lang w:eastAsia="ru-RU"/>
        </w:rPr>
        <w:t xml:space="preserve"> рабочих мест, на которых занято 30,6 млн работников, что составляет 71,8 % от общего числа рабочих мест, а в основных наблюдаемых Росстатом отраслях экономики специальная оценка условий труда проведена  практически  на 100 %  рабочих мест.</w:t>
      </w:r>
      <w:r w:rsidRPr="00180182">
        <w:rPr>
          <w:rFonts w:ascii="Times New Roman" w:eastAsia="Times New Roman" w:hAnsi="Times New Roman" w:cs="Times New Roman"/>
          <w:b/>
          <w:bCs/>
          <w:i/>
          <w:iCs/>
          <w:sz w:val="28"/>
          <w:szCs w:val="28"/>
          <w:lang w:eastAsia="ru-RU"/>
        </w:rPr>
        <w:t>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t>Совершенствование законодательства в сфере охраны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С целью изменения подходов к управлению в сфере охраны труда Минтруд России подготовил и внес в Правительство России проект федерального закона, предусматривающий дополнение Трудового кодекса рядом концептуально новых норм.</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Главные цели законопроекта – повышение эффективности профилактики производственного травматизма и профессиональной заболеваемости, </w:t>
      </w:r>
      <w:r w:rsidRPr="00180182">
        <w:rPr>
          <w:rFonts w:ascii="Times New Roman" w:eastAsia="Times New Roman" w:hAnsi="Times New Roman" w:cs="Times New Roman"/>
          <w:sz w:val="28"/>
          <w:szCs w:val="28"/>
          <w:lang w:eastAsia="ru-RU"/>
        </w:rPr>
        <w:lastRenderedPageBreak/>
        <w:t>усиление динамики сокращения группового, тяжелого и смертельного травматизма, повышение уровня культуры безопасного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Основные изменения и дополнения предлагаемые законопроектом:</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внедрение базового принципа предупреждения и профилактики, основанного на постоянном выявлении опасностей на рабочих местах, анализе и устранении причин этих опасностей для улучшения условий труда;</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личное участие работников в обеспечении безопасных условий труда на своих рабочих местах;</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введение учета микротравм, полученных работниками, и анализ их причин;</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наделение работодателя правом вести документооборот по вопросам охраны труда в электронной форме;</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изменение подхода к обеспечению работников средствами индивидуальной защиты посредством перехода от списочного принципа обеспечения к обеспечению в зависимости от условий труда на рабочих местах;</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введение запрета на работу в опасных условиях труда;</w:t>
      </w:r>
    </w:p>
    <w:p w:rsidR="00180182" w:rsidRPr="00180182" w:rsidRDefault="00180182" w:rsidP="00A32FD1">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внедрение института самостоятельной оценки работодателем соблюдения требований трудового законодательства, которая будет проводиться по заранее сформированному </w:t>
      </w:r>
      <w:proofErr w:type="spellStart"/>
      <w:r w:rsidRPr="00180182">
        <w:rPr>
          <w:rFonts w:ascii="Times New Roman" w:eastAsia="Times New Roman" w:hAnsi="Times New Roman" w:cs="Times New Roman"/>
          <w:sz w:val="28"/>
          <w:szCs w:val="28"/>
          <w:lang w:eastAsia="ru-RU"/>
        </w:rPr>
        <w:t>Рострудом</w:t>
      </w:r>
      <w:proofErr w:type="spellEnd"/>
      <w:r w:rsidRPr="00180182">
        <w:rPr>
          <w:rFonts w:ascii="Times New Roman" w:eastAsia="Times New Roman" w:hAnsi="Times New Roman" w:cs="Times New Roman"/>
          <w:sz w:val="28"/>
          <w:szCs w:val="28"/>
          <w:lang w:eastAsia="ru-RU"/>
        </w:rPr>
        <w:t xml:space="preserve"> перечню вопросов.</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Принятие этого законопроекта позволит:</w:t>
      </w:r>
    </w:p>
    <w:p w:rsidR="00180182" w:rsidRPr="00180182" w:rsidRDefault="00180182" w:rsidP="00A32F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придать новый импульс улучшению условий труда на рабочих местах;</w:t>
      </w:r>
      <w:bookmarkStart w:id="0" w:name="_GoBack"/>
      <w:bookmarkEnd w:id="0"/>
    </w:p>
    <w:p w:rsidR="00180182" w:rsidRPr="00180182" w:rsidRDefault="00180182" w:rsidP="00A32F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сохранить положительную динамику сокращения смертности и травматизма вследствие несчастных случаев на производстве и профессиональных заболеваний;</w:t>
      </w:r>
    </w:p>
    <w:p w:rsidR="00180182" w:rsidRPr="00180182" w:rsidRDefault="00180182" w:rsidP="00A32F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обеспечить снижение административной нагрузки и </w:t>
      </w:r>
      <w:proofErr w:type="spellStart"/>
      <w:r w:rsidRPr="00180182">
        <w:rPr>
          <w:rFonts w:ascii="Times New Roman" w:eastAsia="Times New Roman" w:hAnsi="Times New Roman" w:cs="Times New Roman"/>
          <w:sz w:val="28"/>
          <w:szCs w:val="28"/>
          <w:lang w:eastAsia="ru-RU"/>
        </w:rPr>
        <w:t>бОльшую</w:t>
      </w:r>
      <w:proofErr w:type="spellEnd"/>
      <w:r w:rsidRPr="00180182">
        <w:rPr>
          <w:rFonts w:ascii="Times New Roman" w:eastAsia="Times New Roman" w:hAnsi="Times New Roman" w:cs="Times New Roman"/>
          <w:sz w:val="28"/>
          <w:szCs w:val="28"/>
          <w:lang w:eastAsia="ru-RU"/>
        </w:rPr>
        <w:t xml:space="preserve"> гибкость для работодателя в построении современной системы управления охраной труда, основанной на систематическом анализе, оценке и снижении существующих профессиональных рисков;</w:t>
      </w:r>
    </w:p>
    <w:p w:rsidR="00180182" w:rsidRPr="00180182" w:rsidRDefault="00180182" w:rsidP="00A32FD1">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повысить информированность работников об условиях труда </w:t>
      </w:r>
      <w:r w:rsidRPr="00180182">
        <w:rPr>
          <w:rFonts w:ascii="Times New Roman" w:eastAsia="Times New Roman" w:hAnsi="Times New Roman" w:cs="Times New Roman"/>
          <w:sz w:val="28"/>
          <w:szCs w:val="28"/>
          <w:lang w:eastAsia="ru-RU"/>
        </w:rPr>
        <w:br/>
        <w:t xml:space="preserve">на рабочих местах, о существующих профессиональных рисках, </w:t>
      </w:r>
      <w:r w:rsidRPr="00180182">
        <w:rPr>
          <w:rFonts w:ascii="Times New Roman" w:eastAsia="Times New Roman" w:hAnsi="Times New Roman" w:cs="Times New Roman"/>
          <w:sz w:val="28"/>
          <w:szCs w:val="28"/>
          <w:lang w:eastAsia="ru-RU"/>
        </w:rPr>
        <w:br/>
        <w:t xml:space="preserve">о предоставляемых им гарантиях, полагающихся компенсациях </w:t>
      </w:r>
      <w:r w:rsidRPr="00180182">
        <w:rPr>
          <w:rFonts w:ascii="Times New Roman" w:eastAsia="Times New Roman" w:hAnsi="Times New Roman" w:cs="Times New Roman"/>
          <w:sz w:val="28"/>
          <w:szCs w:val="28"/>
          <w:lang w:eastAsia="ru-RU"/>
        </w:rPr>
        <w:br/>
        <w:t>и средствах индивидуальной защиты, а также обеспечить вовлеченность работников в обеспечение надлежащих условий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Кроме того, с целью сближения и гармонизации требований охраны труда Российской Федерации с аналогичными нормами экономически развитых стран Российской         Федерацией ратифицирована Конвенция МОТ № 167 «О безопасности и гигиене труда в строительстве».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lastRenderedPageBreak/>
        <w:t>Подпрограмма</w:t>
      </w:r>
      <w:r w:rsidRPr="00180182">
        <w:rPr>
          <w:rFonts w:ascii="Times New Roman" w:eastAsia="Times New Roman" w:hAnsi="Times New Roman" w:cs="Times New Roman"/>
          <w:i/>
          <w:iCs/>
          <w:sz w:val="28"/>
          <w:szCs w:val="28"/>
          <w:lang w:eastAsia="ru-RU"/>
        </w:rPr>
        <w:t xml:space="preserve"> «</w:t>
      </w:r>
      <w:r w:rsidRPr="00180182">
        <w:rPr>
          <w:rFonts w:ascii="Times New Roman" w:eastAsia="Times New Roman" w:hAnsi="Times New Roman" w:cs="Times New Roman"/>
          <w:b/>
          <w:bCs/>
          <w:i/>
          <w:iCs/>
          <w:sz w:val="28"/>
          <w:szCs w:val="28"/>
          <w:lang w:eastAsia="ru-RU"/>
        </w:rPr>
        <w:t>Безопасный труд</w:t>
      </w:r>
      <w:r w:rsidRPr="00180182">
        <w:rPr>
          <w:rFonts w:ascii="Times New Roman" w:eastAsia="Times New Roman" w:hAnsi="Times New Roman" w:cs="Times New Roman"/>
          <w:i/>
          <w:iCs/>
          <w:sz w:val="28"/>
          <w:szCs w:val="28"/>
          <w:lang w:eastAsia="ru-RU"/>
        </w:rPr>
        <w:t>»</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Подпрограмма «Безопасный труд» принята в начале 2018 года и реализуется в рамках госпрограммы «Содействие занятости населения».</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рамках подпрограммы «Безопасный труд» предусматривается реализация следующих мероприятий:</w:t>
      </w:r>
    </w:p>
    <w:p w:rsidR="00180182" w:rsidRPr="00180182" w:rsidRDefault="00180182" w:rsidP="00A32FD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разработка практических инструментов, способствующих работодателям во внедрении превентивного подхода в сфере охраны труда;</w:t>
      </w:r>
    </w:p>
    <w:p w:rsidR="00180182" w:rsidRPr="00180182" w:rsidRDefault="00180182" w:rsidP="00A32FD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формирование экономических стимулов для работодателей к улучшению условий труда на рабочих местах;</w:t>
      </w:r>
    </w:p>
    <w:p w:rsidR="00180182" w:rsidRPr="00180182" w:rsidRDefault="00180182" w:rsidP="00A32FD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разработка методического инструментария оценки условий труда работников;</w:t>
      </w:r>
    </w:p>
    <w:p w:rsidR="00180182" w:rsidRPr="00180182" w:rsidRDefault="00180182" w:rsidP="00A32FD1">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проведение широкомасштабной общественно-просветительской кампании, направленной на развитие и поддержание ценностей безопасности и сохранения здоровья на протяжении всей жизни.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В рамках реализации подпрограммы будут заложены основы системы непрерывного </w:t>
      </w:r>
      <w:proofErr w:type="gramStart"/>
      <w:r w:rsidRPr="00180182">
        <w:rPr>
          <w:rFonts w:ascii="Times New Roman" w:eastAsia="Times New Roman" w:hAnsi="Times New Roman" w:cs="Times New Roman"/>
          <w:sz w:val="28"/>
          <w:szCs w:val="28"/>
          <w:lang w:eastAsia="ru-RU"/>
        </w:rPr>
        <w:t>обучения по охране</w:t>
      </w:r>
      <w:proofErr w:type="gramEnd"/>
      <w:r w:rsidRPr="00180182">
        <w:rPr>
          <w:rFonts w:ascii="Times New Roman" w:eastAsia="Times New Roman" w:hAnsi="Times New Roman" w:cs="Times New Roman"/>
          <w:sz w:val="28"/>
          <w:szCs w:val="28"/>
          <w:lang w:eastAsia="ru-RU"/>
        </w:rPr>
        <w:t xml:space="preserve"> труда на всем протяжении трудовой деятельности, а также объективного контроля за результатами такого обучения.</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Кроме того, в рамках подпрограммы предусмотрена разработка конкретного методического аппарата с целью выявления опасностей, оценки профессиональных рисков и снижения их уровня для наиболее </w:t>
      </w:r>
      <w:proofErr w:type="spellStart"/>
      <w:r w:rsidRPr="00180182">
        <w:rPr>
          <w:rFonts w:ascii="Times New Roman" w:eastAsia="Times New Roman" w:hAnsi="Times New Roman" w:cs="Times New Roman"/>
          <w:sz w:val="28"/>
          <w:szCs w:val="28"/>
          <w:lang w:eastAsia="ru-RU"/>
        </w:rPr>
        <w:t>травмоопасных</w:t>
      </w:r>
      <w:proofErr w:type="spellEnd"/>
      <w:r w:rsidRPr="00180182">
        <w:rPr>
          <w:rFonts w:ascii="Times New Roman" w:eastAsia="Times New Roman" w:hAnsi="Times New Roman" w:cs="Times New Roman"/>
          <w:sz w:val="28"/>
          <w:szCs w:val="28"/>
          <w:lang w:eastAsia="ru-RU"/>
        </w:rPr>
        <w:t xml:space="preserve"> видов экономической деятельности. Разработанные методики будут использоваться работодателями для профилактики травматизма и </w:t>
      </w:r>
      <w:proofErr w:type="spellStart"/>
      <w:r w:rsidRPr="00180182">
        <w:rPr>
          <w:rFonts w:ascii="Times New Roman" w:eastAsia="Times New Roman" w:hAnsi="Times New Roman" w:cs="Times New Roman"/>
          <w:sz w:val="28"/>
          <w:szCs w:val="28"/>
          <w:lang w:eastAsia="ru-RU"/>
        </w:rPr>
        <w:t>профзаболеваемости</w:t>
      </w:r>
      <w:proofErr w:type="spellEnd"/>
      <w:r w:rsidRPr="00180182">
        <w:rPr>
          <w:rFonts w:ascii="Times New Roman" w:eastAsia="Times New Roman" w:hAnsi="Times New Roman" w:cs="Times New Roman"/>
          <w:sz w:val="28"/>
          <w:szCs w:val="28"/>
          <w:lang w:eastAsia="ru-RU"/>
        </w:rPr>
        <w:t>, что будет способствовать снижению экономических издержек и потерь на предприятиях.</w:t>
      </w:r>
      <w:r w:rsidRPr="00180182">
        <w:rPr>
          <w:rFonts w:ascii="Times New Roman" w:eastAsia="Times New Roman" w:hAnsi="Times New Roman" w:cs="Times New Roman"/>
          <w:b/>
          <w:bCs/>
          <w:i/>
          <w:iCs/>
          <w:sz w:val="28"/>
          <w:szCs w:val="28"/>
          <w:lang w:eastAsia="ru-RU"/>
        </w:rPr>
        <w:t>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t>Актуализация правил по охране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С целью усиления профилактических мер и уменьшения числа производственных травм и профессиональных заболеваний работников Минтруд России проводит активную работу по актуализации действующих правил по охране труда, а также по разработке и изданию новых правил.</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В первую очередь это касается правил по охране труда в отраслях, которые признаны наиболее </w:t>
      </w:r>
      <w:proofErr w:type="spellStart"/>
      <w:r w:rsidRPr="00180182">
        <w:rPr>
          <w:rFonts w:ascii="Times New Roman" w:eastAsia="Times New Roman" w:hAnsi="Times New Roman" w:cs="Times New Roman"/>
          <w:sz w:val="28"/>
          <w:szCs w:val="28"/>
          <w:lang w:eastAsia="ru-RU"/>
        </w:rPr>
        <w:t>травмоопасными</w:t>
      </w:r>
      <w:proofErr w:type="spellEnd"/>
      <w:r w:rsidRPr="00180182">
        <w:rPr>
          <w:rFonts w:ascii="Times New Roman" w:eastAsia="Times New Roman" w:hAnsi="Times New Roman" w:cs="Times New Roman"/>
          <w:sz w:val="28"/>
          <w:szCs w:val="28"/>
          <w:lang w:eastAsia="ru-RU"/>
        </w:rPr>
        <w:t xml:space="preserve"> в экономике. Утвержденные правила по охране труда обязательны для всех работодателей независимо от их организационно-правовой формы.</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lastRenderedPageBreak/>
        <w:t>В 2018 году разработаны и актуализированы правила по охране труда в организациях связи, на автомобильном транспорте, при проведении окрасочных работ.</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Разработка правил ведется с учетом конвенций Международной организации труда, ратифицированных Российской Федерацией, а также лучших мировых практик.</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Также в 2018 году Минтруд России утвердил Типовые нормы выдачи специальной одежды работникам, занятым на геологических работах, в промышленности строительных материалов и в легкой промышленности.</w:t>
      </w:r>
      <w:r w:rsidRPr="00180182">
        <w:rPr>
          <w:rFonts w:ascii="Times New Roman" w:eastAsia="Times New Roman" w:hAnsi="Times New Roman" w:cs="Times New Roman"/>
          <w:b/>
          <w:bCs/>
          <w:i/>
          <w:iCs/>
          <w:sz w:val="28"/>
          <w:szCs w:val="28"/>
          <w:lang w:eastAsia="ru-RU"/>
        </w:rPr>
        <w:t>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t>Всероссийская неделя охраны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С 9 по 13 апреля 2018 года в Главном </w:t>
      </w:r>
      <w:proofErr w:type="spellStart"/>
      <w:r w:rsidRPr="00180182">
        <w:rPr>
          <w:rFonts w:ascii="Times New Roman" w:eastAsia="Times New Roman" w:hAnsi="Times New Roman" w:cs="Times New Roman"/>
          <w:sz w:val="28"/>
          <w:szCs w:val="28"/>
          <w:lang w:eastAsia="ru-RU"/>
        </w:rPr>
        <w:t>медиацентре</w:t>
      </w:r>
      <w:proofErr w:type="spellEnd"/>
      <w:r w:rsidRPr="00180182">
        <w:rPr>
          <w:rFonts w:ascii="Times New Roman" w:eastAsia="Times New Roman" w:hAnsi="Times New Roman" w:cs="Times New Roman"/>
          <w:sz w:val="28"/>
          <w:szCs w:val="28"/>
          <w:lang w:eastAsia="ru-RU"/>
        </w:rPr>
        <w:t xml:space="preserve"> г. Сочи состоялась четвертая ежегодная Всероссийская неделя охраны труда (ВНОТ), которая проводится накануне Всемирного дня охраны труда  с целью содействия предотвращению несчастных случаев и заболеваний на рабочих местах во всем мире. Мероприятие проводится по инициативе Минтруда России и при поддержке Правительства России.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Всероссийская неделя охраны труда – глобальная дискуссионная площадка, посвященная новейшим тенденциям и перспективам развития деятельности в области охраны труда, повышения производительности труда, создания достойных условий труда и улучшения качества жизни каждого работника.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рамках Недели проведено 130 мероприятий (конференции, технические сессии, симпозиумы, круглые столы, лекции).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На мероприятиях ВНОТ-2018 </w:t>
      </w:r>
      <w:proofErr w:type="gramStart"/>
      <w:r w:rsidRPr="00180182">
        <w:rPr>
          <w:rFonts w:ascii="Times New Roman" w:eastAsia="Times New Roman" w:hAnsi="Times New Roman" w:cs="Times New Roman"/>
          <w:sz w:val="28"/>
          <w:szCs w:val="28"/>
          <w:lang w:eastAsia="ru-RU"/>
        </w:rPr>
        <w:t>рассмотрены</w:t>
      </w:r>
      <w:proofErr w:type="gramEnd"/>
      <w:r w:rsidRPr="00180182">
        <w:rPr>
          <w:rFonts w:ascii="Times New Roman" w:eastAsia="Times New Roman" w:hAnsi="Times New Roman" w:cs="Times New Roman"/>
          <w:sz w:val="28"/>
          <w:szCs w:val="28"/>
          <w:lang w:eastAsia="ru-RU"/>
        </w:rPr>
        <w:t>:</w:t>
      </w:r>
    </w:p>
    <w:p w:rsidR="00180182" w:rsidRPr="00180182" w:rsidRDefault="00180182" w:rsidP="00A32FD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лучшие практики по разработке и внедрению системы управления охраной труда;</w:t>
      </w:r>
    </w:p>
    <w:p w:rsidR="00180182" w:rsidRPr="00180182" w:rsidRDefault="00180182" w:rsidP="00A32FD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вопросы совершенствования системы обязательного социального страхования от несчастных случаев на производстве и профессиональных заболеваний;</w:t>
      </w:r>
    </w:p>
    <w:p w:rsidR="00180182" w:rsidRPr="00180182" w:rsidRDefault="00180182" w:rsidP="00A32FD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вопросы реформирования контрольной и надзорной деятельности;</w:t>
      </w:r>
    </w:p>
    <w:p w:rsidR="00180182" w:rsidRPr="00180182" w:rsidRDefault="00180182" w:rsidP="00A32FD1">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вопросы инвестиционной привлекательности компаний с точки зрения безопасности работников на производстве.</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Общее количество участников Недели составило более 10 тыс. человек.</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мероприятиях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lastRenderedPageBreak/>
        <w:t xml:space="preserve">Ключевым мероприятием Недели стала стратегическая пленарная сессия «Охрана труда – достижения и вызовы», в рамках которой Генеральный секретарь Международной ассоциации социального обеспечения </w:t>
      </w:r>
      <w:proofErr w:type="spellStart"/>
      <w:r w:rsidRPr="00180182">
        <w:rPr>
          <w:rFonts w:ascii="Times New Roman" w:eastAsia="Times New Roman" w:hAnsi="Times New Roman" w:cs="Times New Roman"/>
          <w:sz w:val="28"/>
          <w:szCs w:val="28"/>
          <w:lang w:eastAsia="ru-RU"/>
        </w:rPr>
        <w:t>Ханс-Хорст</w:t>
      </w:r>
      <w:proofErr w:type="spellEnd"/>
      <w:r w:rsidRPr="00180182">
        <w:rPr>
          <w:rFonts w:ascii="Times New Roman" w:eastAsia="Times New Roman" w:hAnsi="Times New Roman" w:cs="Times New Roman"/>
          <w:sz w:val="28"/>
          <w:szCs w:val="28"/>
          <w:lang w:eastAsia="ru-RU"/>
        </w:rPr>
        <w:t xml:space="preserve"> </w:t>
      </w:r>
      <w:proofErr w:type="spellStart"/>
      <w:r w:rsidRPr="00180182">
        <w:rPr>
          <w:rFonts w:ascii="Times New Roman" w:eastAsia="Times New Roman" w:hAnsi="Times New Roman" w:cs="Times New Roman"/>
          <w:sz w:val="28"/>
          <w:szCs w:val="28"/>
          <w:lang w:eastAsia="ru-RU"/>
        </w:rPr>
        <w:t>Конколевски</w:t>
      </w:r>
      <w:proofErr w:type="spellEnd"/>
      <w:r w:rsidRPr="00180182">
        <w:rPr>
          <w:rFonts w:ascii="Times New Roman" w:eastAsia="Times New Roman" w:hAnsi="Times New Roman" w:cs="Times New Roman"/>
          <w:sz w:val="28"/>
          <w:szCs w:val="28"/>
          <w:lang w:eastAsia="ru-RU"/>
        </w:rPr>
        <w:t xml:space="preserve"> дал старт в России движению </w:t>
      </w:r>
      <w:proofErr w:type="spellStart"/>
      <w:r w:rsidRPr="00180182">
        <w:rPr>
          <w:rFonts w:ascii="Times New Roman" w:eastAsia="Times New Roman" w:hAnsi="Times New Roman" w:cs="Times New Roman"/>
          <w:sz w:val="28"/>
          <w:szCs w:val="28"/>
          <w:lang w:eastAsia="ru-RU"/>
        </w:rPr>
        <w:t>VisionZero</w:t>
      </w:r>
      <w:proofErr w:type="spellEnd"/>
      <w:r w:rsidRPr="00180182">
        <w:rPr>
          <w:rFonts w:ascii="Times New Roman" w:eastAsia="Times New Roman" w:hAnsi="Times New Roman" w:cs="Times New Roman"/>
          <w:sz w:val="28"/>
          <w:szCs w:val="28"/>
          <w:lang w:eastAsia="ru-RU"/>
        </w:rPr>
        <w:t>.</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На площадке Недели  были организованы консультационные пункты МЧС России, </w:t>
      </w:r>
      <w:proofErr w:type="spellStart"/>
      <w:r w:rsidRPr="00180182">
        <w:rPr>
          <w:rFonts w:ascii="Times New Roman" w:eastAsia="Times New Roman" w:hAnsi="Times New Roman" w:cs="Times New Roman"/>
          <w:sz w:val="28"/>
          <w:szCs w:val="28"/>
          <w:lang w:eastAsia="ru-RU"/>
        </w:rPr>
        <w:t>Роструда</w:t>
      </w:r>
      <w:proofErr w:type="spellEnd"/>
      <w:r w:rsidRPr="00180182">
        <w:rPr>
          <w:rFonts w:ascii="Times New Roman" w:eastAsia="Times New Roman" w:hAnsi="Times New Roman" w:cs="Times New Roman"/>
          <w:sz w:val="28"/>
          <w:szCs w:val="28"/>
          <w:lang w:eastAsia="ru-RU"/>
        </w:rPr>
        <w:t xml:space="preserve">, </w:t>
      </w:r>
      <w:proofErr w:type="spellStart"/>
      <w:r w:rsidRPr="00180182">
        <w:rPr>
          <w:rFonts w:ascii="Times New Roman" w:eastAsia="Times New Roman" w:hAnsi="Times New Roman" w:cs="Times New Roman"/>
          <w:sz w:val="28"/>
          <w:szCs w:val="28"/>
          <w:lang w:eastAsia="ru-RU"/>
        </w:rPr>
        <w:t>Роспотребнадзора</w:t>
      </w:r>
      <w:proofErr w:type="spellEnd"/>
      <w:r w:rsidRPr="00180182">
        <w:rPr>
          <w:rFonts w:ascii="Times New Roman" w:eastAsia="Times New Roman" w:hAnsi="Times New Roman" w:cs="Times New Roman"/>
          <w:sz w:val="28"/>
          <w:szCs w:val="28"/>
          <w:lang w:eastAsia="ru-RU"/>
        </w:rPr>
        <w:t xml:space="preserve">, </w:t>
      </w:r>
      <w:proofErr w:type="spellStart"/>
      <w:r w:rsidRPr="00180182">
        <w:rPr>
          <w:rFonts w:ascii="Times New Roman" w:eastAsia="Times New Roman" w:hAnsi="Times New Roman" w:cs="Times New Roman"/>
          <w:sz w:val="28"/>
          <w:szCs w:val="28"/>
          <w:lang w:eastAsia="ru-RU"/>
        </w:rPr>
        <w:t>Ростехнадзора</w:t>
      </w:r>
      <w:proofErr w:type="spellEnd"/>
      <w:r w:rsidRPr="00180182">
        <w:rPr>
          <w:rFonts w:ascii="Times New Roman" w:eastAsia="Times New Roman" w:hAnsi="Times New Roman" w:cs="Times New Roman"/>
          <w:sz w:val="28"/>
          <w:szCs w:val="28"/>
          <w:lang w:eastAsia="ru-RU"/>
        </w:rPr>
        <w:t>, Федеральной налоговой службы, Пенсионного фонда России и Фонда социального страхования России.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рамках акции «Добровольное и конфиденциальное консультирование и тестирование на ВИЧ на рабочих местах» совместно с Международной организацией труда, региональными центрами по профилактике и борьбе со СПИДом на площадке Недели организовано бесплатное анонимное тестирование на ВИЧ-инфекцию с д</w:t>
      </w:r>
      <w:proofErr w:type="gramStart"/>
      <w:r w:rsidRPr="00180182">
        <w:rPr>
          <w:rFonts w:ascii="Times New Roman" w:eastAsia="Times New Roman" w:hAnsi="Times New Roman" w:cs="Times New Roman"/>
          <w:sz w:val="28"/>
          <w:szCs w:val="28"/>
          <w:lang w:eastAsia="ru-RU"/>
        </w:rPr>
        <w:t>о-</w:t>
      </w:r>
      <w:proofErr w:type="gramEnd"/>
      <w:r w:rsidRPr="00180182">
        <w:rPr>
          <w:rFonts w:ascii="Times New Roman" w:eastAsia="Times New Roman" w:hAnsi="Times New Roman" w:cs="Times New Roman"/>
          <w:sz w:val="28"/>
          <w:szCs w:val="28"/>
          <w:lang w:eastAsia="ru-RU"/>
        </w:rPr>
        <w:t xml:space="preserve"> и </w:t>
      </w:r>
      <w:proofErr w:type="spellStart"/>
      <w:r w:rsidRPr="00180182">
        <w:rPr>
          <w:rFonts w:ascii="Times New Roman" w:eastAsia="Times New Roman" w:hAnsi="Times New Roman" w:cs="Times New Roman"/>
          <w:sz w:val="28"/>
          <w:szCs w:val="28"/>
          <w:lang w:eastAsia="ru-RU"/>
        </w:rPr>
        <w:t>послетестовым</w:t>
      </w:r>
      <w:proofErr w:type="spellEnd"/>
      <w:r w:rsidRPr="00180182">
        <w:rPr>
          <w:rFonts w:ascii="Times New Roman" w:eastAsia="Times New Roman" w:hAnsi="Times New Roman" w:cs="Times New Roman"/>
          <w:sz w:val="28"/>
          <w:szCs w:val="28"/>
          <w:lang w:eastAsia="ru-RU"/>
        </w:rPr>
        <w:t xml:space="preserve"> консультированием участников.</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Впервые на площадке Недели состоялась выставка детского рисунка «Охрана труда глазами детей». Главной задачей выставки является привлечение внимания общественности к проблемам производственного травматизма и его профилактике, начиная со школьной скамьи.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Для подготовки выставки в Минтруд России 38 субъектами Российской Федерации было представлено более 1 тыс. детских работ по заданной тематике.</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С целью популяризации современных технологий в сфере обеспечения безопасных условий труда, демонстрации успешных проектов и практик в области государственного управления охраной труда и ведомственного </w:t>
      </w:r>
      <w:proofErr w:type="gramStart"/>
      <w:r w:rsidRPr="00180182">
        <w:rPr>
          <w:rFonts w:ascii="Times New Roman" w:eastAsia="Times New Roman" w:hAnsi="Times New Roman" w:cs="Times New Roman"/>
          <w:sz w:val="28"/>
          <w:szCs w:val="28"/>
          <w:lang w:eastAsia="ru-RU"/>
        </w:rPr>
        <w:t>контроля за</w:t>
      </w:r>
      <w:proofErr w:type="gramEnd"/>
      <w:r w:rsidRPr="00180182">
        <w:rPr>
          <w:rFonts w:ascii="Times New Roman" w:eastAsia="Times New Roman" w:hAnsi="Times New Roman" w:cs="Times New Roman"/>
          <w:sz w:val="28"/>
          <w:szCs w:val="28"/>
          <w:lang w:eastAsia="ru-RU"/>
        </w:rPr>
        <w:t xml:space="preserve"> соблюдением законодательства в области охраны труда проведена ежегодная Международная выставка по промышленной безопасности и охране труда SAPE-2018. Участниками выставки стали не только российские, но и зарубежные производители.</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рамках Недели состоялся третий молодежный форум, который собрал более ста студентов из профильных вузов, готовящих студентов по программам обучения в сфере охраны труда, промышленной и пожарной безопасности, экологии и по другим смежным направлениям.</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2019 году Всероссийская неделя охраны труда состоится с 22 по 26 апреля в г. Сочи. Генеральная тема мероприятия в следующем году – будущее охраны труда в России – профилактика и культура безопасного труда. </w:t>
      </w:r>
    </w:p>
    <w:p w:rsidR="00180182" w:rsidRPr="00180182" w:rsidRDefault="00180182" w:rsidP="00180182">
      <w:pPr>
        <w:spacing w:before="100" w:beforeAutospacing="1" w:after="100" w:afterAutospacing="1" w:line="240" w:lineRule="auto"/>
        <w:rPr>
          <w:rFonts w:ascii="Times New Roman" w:eastAsia="Times New Roman" w:hAnsi="Times New Roman" w:cs="Times New Roman"/>
          <w:sz w:val="28"/>
          <w:szCs w:val="28"/>
          <w:lang w:eastAsia="ru-RU"/>
        </w:rPr>
      </w:pPr>
      <w:r w:rsidRPr="00180182">
        <w:rPr>
          <w:rFonts w:ascii="Times New Roman" w:eastAsia="Times New Roman" w:hAnsi="Times New Roman" w:cs="Times New Roman"/>
          <w:b/>
          <w:bCs/>
          <w:i/>
          <w:iCs/>
          <w:sz w:val="28"/>
          <w:szCs w:val="28"/>
          <w:lang w:eastAsia="ru-RU"/>
        </w:rPr>
        <w:t>Территориальные программы по улучшению условий и охраны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lastRenderedPageBreak/>
        <w:t>С 2015 года с целью сохранения сложившихся положительных тенденций в охране труда Минтруд России внедряет программно-целевой метод управления охраной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Для обеспечения единого подхода была разработана и рекомендована к использованию «Типовая государственная программа субъекта Российской Федерации (подпрограмма государственной программы) по улучшению условий и охраны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В настоящее время программы по улучшению условий и охраны труда утверждены во всех субъектах Российской Федерации. Мероприятия программ предусматривают совершенствование региональной нормативной правовой базы охраны труда, непрерывную подготовку работников по охране труда на основе современных технологий обучения, информационное обеспечение и пропаганду охраны труда, а также улучшение лечебно-профилактического обслуживания работающего населения.</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xml:space="preserve">В соответствии с планом мероприятий по реализации </w:t>
      </w:r>
      <w:proofErr w:type="gramStart"/>
      <w:r w:rsidRPr="00180182">
        <w:rPr>
          <w:rFonts w:ascii="Times New Roman" w:eastAsia="Times New Roman" w:hAnsi="Times New Roman" w:cs="Times New Roman"/>
          <w:sz w:val="28"/>
          <w:szCs w:val="28"/>
          <w:lang w:eastAsia="ru-RU"/>
        </w:rPr>
        <w:t>Концепции повышения эффективности обеспечения трудового законодательства</w:t>
      </w:r>
      <w:proofErr w:type="gramEnd"/>
      <w:r w:rsidRPr="00180182">
        <w:rPr>
          <w:rFonts w:ascii="Times New Roman" w:eastAsia="Times New Roman" w:hAnsi="Times New Roman" w:cs="Times New Roman"/>
          <w:sz w:val="28"/>
          <w:szCs w:val="28"/>
          <w:lang w:eastAsia="ru-RU"/>
        </w:rPr>
        <w:t xml:space="preserve"> и иных нормативных правовых актов, содержащих нормы трудового права, на 2015-2020 годы, Минтруд России доработал типовую государственную программу субъекта Российской Федерации (подпрограмма государственной программы) по улучшению условий и охраны труда.</w:t>
      </w:r>
    </w:p>
    <w:p w:rsidR="00180182" w:rsidRPr="00180182" w:rsidRDefault="00180182" w:rsidP="00A32F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80182">
        <w:rPr>
          <w:rFonts w:ascii="Times New Roman" w:eastAsia="Times New Roman" w:hAnsi="Times New Roman" w:cs="Times New Roman"/>
          <w:sz w:val="28"/>
          <w:szCs w:val="28"/>
          <w:lang w:eastAsia="ru-RU"/>
        </w:rPr>
        <w:t> В 46 регионах действуют программные документы, утвержденные с учетом доработанной программы.</w:t>
      </w:r>
    </w:p>
    <w:p w:rsidR="008B3427" w:rsidRPr="00180182" w:rsidRDefault="008B3427">
      <w:pPr>
        <w:rPr>
          <w:rFonts w:ascii="Times New Roman" w:hAnsi="Times New Roman" w:cs="Times New Roman"/>
          <w:sz w:val="28"/>
          <w:szCs w:val="28"/>
        </w:rPr>
      </w:pPr>
    </w:p>
    <w:sectPr w:rsidR="008B3427" w:rsidRPr="00180182" w:rsidSect="00EB0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105A"/>
    <w:multiLevelType w:val="multilevel"/>
    <w:tmpl w:val="0E5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77C72"/>
    <w:multiLevelType w:val="multilevel"/>
    <w:tmpl w:val="CC5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03C27"/>
    <w:multiLevelType w:val="multilevel"/>
    <w:tmpl w:val="D20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A260A"/>
    <w:multiLevelType w:val="multilevel"/>
    <w:tmpl w:val="02C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95CC7"/>
    <w:rsid w:val="00180182"/>
    <w:rsid w:val="00195CC7"/>
    <w:rsid w:val="006D1AA5"/>
    <w:rsid w:val="008B3427"/>
    <w:rsid w:val="00A32FD1"/>
    <w:rsid w:val="00A53A5C"/>
    <w:rsid w:val="00EB0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594235">
      <w:bodyDiv w:val="1"/>
      <w:marLeft w:val="0"/>
      <w:marRight w:val="0"/>
      <w:marTop w:val="0"/>
      <w:marBottom w:val="0"/>
      <w:divBdr>
        <w:top w:val="none" w:sz="0" w:space="0" w:color="auto"/>
        <w:left w:val="none" w:sz="0" w:space="0" w:color="auto"/>
        <w:bottom w:val="none" w:sz="0" w:space="0" w:color="auto"/>
        <w:right w:val="none" w:sz="0" w:space="0" w:color="auto"/>
      </w:divBdr>
      <w:divsChild>
        <w:div w:id="557669570">
          <w:marLeft w:val="0"/>
          <w:marRight w:val="0"/>
          <w:marTop w:val="0"/>
          <w:marBottom w:val="0"/>
          <w:divBdr>
            <w:top w:val="none" w:sz="0" w:space="0" w:color="auto"/>
            <w:left w:val="none" w:sz="0" w:space="0" w:color="auto"/>
            <w:bottom w:val="none" w:sz="0" w:space="0" w:color="auto"/>
            <w:right w:val="none" w:sz="0" w:space="0" w:color="auto"/>
          </w:divBdr>
          <w:divsChild>
            <w:div w:id="19782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1727</Words>
  <Characters>9848</Characters>
  <Application>Microsoft Office Word</Application>
  <DocSecurity>0</DocSecurity>
  <Lines>82</Lines>
  <Paragraphs>23</Paragraphs>
  <ScaleCrop>false</ScaleCrop>
  <Company>SPecialiST RePack</Company>
  <LinksUpToDate>false</LinksUpToDate>
  <CharactersWithSpaces>11552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RePack by SPecialiST</cp:lastModifiedBy>
  <cp:revision>4</cp:revision>
  <cp:lastPrinted>2019-01-10T08:47:00Z</cp:lastPrinted>
  <dcterms:created xsi:type="dcterms:W3CDTF">2019-01-10T08:48:00Z</dcterms:created>
  <dcterms:modified xsi:type="dcterms:W3CDTF">2019-01-22T11:07:00Z</dcterms:modified>
</cp:coreProperties>
</file>