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2B" w:rsidRDefault="00BB4F2B" w:rsidP="00FD1047">
      <w:pPr>
        <w:spacing w:before="100" w:beforeAutospacing="1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санитарно-эпидемиологических правил</w:t>
      </w:r>
      <w:r w:rsidRPr="00FD10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B9582B" w:rsidRPr="00FD1047" w:rsidRDefault="00B9582B" w:rsidP="00B9582B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 трех чтениях на пленарном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Государственной Думы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также будет сегодня рассмотрен Советом Федерации. </w:t>
      </w:r>
    </w:p>
    <w:p w:rsidR="00FD1047" w:rsidRPr="00FD1047" w:rsidRDefault="00B9582B" w:rsidP="00FD1047">
      <w:pPr>
        <w:spacing w:before="100" w:beforeAutospacing="1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Это ф</w:t>
      </w:r>
      <w:r w:rsidR="00FD1047" w:rsidRPr="00FD10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едеральный закон «О внесении изменений в статью 236 Уголовного кодекса Российской Федерации и статью 151 Уголовно-процессуального кодекса Российской Федерации» (</w:t>
      </w:r>
      <w:r w:rsidR="00FD1047" w:rsidRPr="00FD1047">
        <w:rPr>
          <w:rFonts w:ascii="Times New Roman" w:eastAsia="Times New Roman" w:hAnsi="Times New Roman" w:cs="Times New Roman"/>
          <w:b/>
          <w:bCs/>
          <w:color w:val="1D528F"/>
          <w:sz w:val="28"/>
          <w:szCs w:val="28"/>
          <w:u w:val="single"/>
          <w:lang w:eastAsia="ru-RU"/>
        </w:rPr>
        <w:t>проект № 929651-7</w:t>
      </w:r>
      <w:r w:rsidR="00FD1047" w:rsidRPr="00FD10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). </w:t>
      </w:r>
    </w:p>
    <w:p w:rsidR="00FD1047" w:rsidRPr="00FD1047" w:rsidRDefault="00B9582B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закон </w:t>
      </w:r>
      <w:r w:rsidR="00FD1047"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ужесточение уголовной ответственности за нарушение санитарно-эпидемиологических правил. Речь идет, например, о таких деяниях, как нарушение режима карантина.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Усилено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наказание за нарушение санитарно-эпидемиологических правил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повлекшее по неосторожности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массовое заболевание людей, смерть человека либо смерть двух и более лиц.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уголовная ответственность за распространение </w:t>
      </w:r>
      <w:proofErr w:type="spellStart"/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фейковых</w:t>
      </w:r>
      <w:proofErr w:type="spellEnd"/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новостей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</w:t>
      </w:r>
      <w:proofErr w:type="spellStart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коронавирусе</w:t>
      </w:r>
      <w:proofErr w:type="spellEnd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047" w:rsidRPr="00FD1047" w:rsidRDefault="00FD1047" w:rsidP="00FD10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изложена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236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санитарно-эпидемиологических правил» Уголовного кодекса России.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 статьи 236 УК РФ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санитарно-эпидемиологических правил, повлекшее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неосторожности массовое заболевание или отравление людей либо создавшее угрозу наступления таких последствий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штраф в размере от 500 до 700 тысяч рублей или в размере заработной платы или </w:t>
      </w:r>
      <w:proofErr w:type="gramStart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одного года до восемнадцати месяцев,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либо лишение права занимать определенные должности или заниматься определенной деятельностью на срок от 1 года до 3 лет,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либо ограничение свободы на срок до двух лет, либо принудительные работы на срок до 2 лет, либо лишением свободы на тот же срок.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 статьи 236 УК РФ.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Нарушение санитарно-эпидемиологических правил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повлекшее по неосторожности смерть человека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штраф в размере от 1 миллиона до 2 миллионов рублей или в размере заработной платы или </w:t>
      </w:r>
      <w:proofErr w:type="gramStart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одного года до трех лет,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либо ограничение свободы на срок от 2 до 4 лет;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либо принудительные работы на срок от 3 до 5 лет,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либо лишение свободы на тот же срок.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 статьи 236 УК РФ.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санитарно-эпидемиологических правил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повлекшее по неосторожности смерть двух или более лиц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принудительные работы на срок от 4 до 5 лет;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либо лишение свободы на срок от 5 до 7 лет.</w:t>
      </w:r>
    </w:p>
    <w:p w:rsidR="00FD1047" w:rsidRPr="00FD1047" w:rsidRDefault="00FD1047" w:rsidP="00FD10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указанных преступлений: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1 и части 2 статьи 236 УК РФ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отнесено к ведению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следователей органов внутренних дел России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3 части 2 статьи 151 УПК РФ),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3 статьи 236 УК РФ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отнесено к ведению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следователей Следственного комитета России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(подпункт «а» части 2 статьи 151 УПК РФ).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уголовных дел данной категории: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1 статьи 236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 РФ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подсудности мировых судей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(часть 1 статьи 31 УПК РФ);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2 и части 3 статьи 236 УК РФ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подсудности районных судов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(часть 2 статьи 31 УПК РФ). </w:t>
      </w:r>
    </w:p>
    <w:p w:rsidR="00FD1047" w:rsidRPr="00FD1047" w:rsidRDefault="00FD1047" w:rsidP="00FD10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 также вводятся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уголовные составы.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статья 207.1 «Публичное распространение заведомо ложной информации об обстоятельствах, представляющих угрозу жизни и безопасности граждан»;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— статья 207.2 «Публичное распространение заведомо ложной общественно значимой информации, повлекшее тяжкие последствия».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 условиях борьбы с такой </w:t>
      </w:r>
      <w:proofErr w:type="spellStart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(COVID-2019) ложная информация дезориентирует граждан и препятствует принимаемым мерам по недопущению ухудшения ситуации.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207.1 УК РФ.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территориях, приемах и способах защиты от указанных обстоятельств предлагается наказывать следующим образом: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штраф в размере от 300 тысяч до 700 тысяч рублей или в размере заработной платы или </w:t>
      </w:r>
      <w:proofErr w:type="gramStart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1 года до 18 месяцев;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обязательные работы на срок до 360 часов;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исправительные работы на срок до 1 года;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ограничение свободы на срок до 3 лет.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обстоятельствами, представляющими угрозу жизни и здоровью граждан, понимаются чрезвычайные ситуации природного и техногенного характера, чрезвычайные экологические ситуации (эпидемии, эпизоотии и иные аналогичные обстоятельства, повлекшие (могущие повлечь) человеческие жертвы, нанесение ущерба здоровью людей и окружающей среде, значительные материальные потери).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207.2 УК РФ.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публичного распространения под видом достоверных сообщений заведомо ложной общественно значимой информации, повлекшее по неосторожности причинение вреда здоровью человека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(часть 1 статьи 207.2)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наказывать: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штрафом в размере от 700 тысяч до 1 миллиона рублей или в размере заработной платы или </w:t>
      </w:r>
      <w:proofErr w:type="gramStart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18 месяцев;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исправительными работами на срок до 1 года;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принудительными работами на срок до 3 лет либо лишением свободы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срок на тот же срок.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публичное распространение под видом достоверных сообщений заведомо ложной общественно значимой информации, повлекшее по неосторожности смерть человека или иные тяжкие последствия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(часть 2 статьи 207.2 УК РФ)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более суровые уголовные санкции: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штраф в размере от 1 миллиона 500 тысяч до 2 миллионов рублей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размере заработной платы или иного дохода осужденного за период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месяцев до 3 лет;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исправительные работы на срок до 2 лет;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принудительные работы на срок до 5 лет либо лишением свободы на срок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тот же срок.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указанных преступлений отнесено к ведению следователей Следственного комитета России (подпункт «а» части 2 статьи 151 УПК РФ).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уголовных дел: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статье 207.1 и части 1 статьи 207.2 УК РФ</w:t>
      </w:r>
      <w:r w:rsidR="003C4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подсудности мировых судей 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статьи 31 УПК РФ); </w:t>
      </w:r>
    </w:p>
    <w:p w:rsidR="00FD1047" w:rsidRPr="00FD1047" w:rsidRDefault="00FD1047" w:rsidP="00FD104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 </w:t>
      </w:r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2 статьи 207.2 УК РФ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="003C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подсудности </w:t>
      </w:r>
      <w:bookmarkStart w:id="0" w:name="_GoBack"/>
      <w:bookmarkEnd w:id="0"/>
      <w:r w:rsidRPr="00FD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районных судов</w:t>
      </w:r>
      <w:r w:rsidRPr="00FD1047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(часть 2 статьи 31 УПК РФ).</w:t>
      </w:r>
    </w:p>
    <w:p w:rsidR="00DF415B" w:rsidRDefault="00DF415B">
      <w:pPr>
        <w:rPr>
          <w:rFonts w:ascii="Times New Roman" w:hAnsi="Times New Roman" w:cs="Times New Roman"/>
          <w:sz w:val="28"/>
          <w:szCs w:val="28"/>
        </w:rPr>
      </w:pPr>
    </w:p>
    <w:p w:rsidR="00B9582B" w:rsidRPr="00FD1047" w:rsidRDefault="00B9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департамент администрации Губернатора Архангельской области и Правительства Архангельской области </w:t>
      </w:r>
    </w:p>
    <w:sectPr w:rsidR="00B9582B" w:rsidRPr="00FD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47"/>
    <w:rsid w:val="003C4B0D"/>
    <w:rsid w:val="00B9582B"/>
    <w:rsid w:val="00BB4F2B"/>
    <w:rsid w:val="00DF415B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6761"/>
  <w15:chartTrackingRefBased/>
  <w15:docId w15:val="{7A6900A3-3E9F-44C9-8246-D41D736D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047"/>
    <w:rPr>
      <w:color w:val="0000FF"/>
      <w:u w:val="single"/>
    </w:rPr>
  </w:style>
  <w:style w:type="paragraph" w:customStyle="1" w:styleId="articleparagraph">
    <w:name w:val="_article_paragraph"/>
    <w:basedOn w:val="a"/>
    <w:rsid w:val="00FD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Андреечев Игорь Сергеевич</dc:creator>
  <cp:keywords/>
  <dc:description/>
  <cp:lastModifiedBy>Андреечев Игорь Сергеевич</cp:lastModifiedBy>
  <cp:revision>4</cp:revision>
  <dcterms:created xsi:type="dcterms:W3CDTF">2020-03-31T11:02:00Z</dcterms:created>
  <dcterms:modified xsi:type="dcterms:W3CDTF">2020-03-31T11:05:00Z</dcterms:modified>
</cp:coreProperties>
</file>