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временном ограничении движения</w:t>
      </w: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транспортных средств </w:t>
      </w:r>
      <w:proofErr w:type="gramStart"/>
      <w:r>
        <w:rPr>
          <w:rFonts w:ascii="Times New Roman" w:hAnsi="Times New Roman"/>
          <w:b/>
          <w:sz w:val="24"/>
          <w:szCs w:val="24"/>
        </w:rPr>
        <w:t>фактической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массой свыше 6 тонн в весенний период 2020 года.</w:t>
      </w:r>
    </w:p>
    <w:p w:rsidR="001E0E6D" w:rsidRDefault="001E0E6D" w:rsidP="001E0E6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E0E6D" w:rsidRPr="001E0E6D" w:rsidRDefault="001E0E6D" w:rsidP="001E0E6D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работы комиссии по обеспечению безопасности дорожного движения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№ 3 от 14.04.20г. принято решение «О  необходимости введения  временного запрета на движение транспортных средств, общая фактическая масса которых более 6 тонн по автомобильным дорогам общего </w:t>
      </w:r>
      <w:r w:rsidRPr="001E0E6D">
        <w:rPr>
          <w:rFonts w:ascii="Times New Roman" w:hAnsi="Times New Roman"/>
          <w:b/>
          <w:sz w:val="24"/>
          <w:szCs w:val="24"/>
        </w:rPr>
        <w:t xml:space="preserve">пользования </w:t>
      </w:r>
      <w:r>
        <w:rPr>
          <w:rFonts w:ascii="Times New Roman" w:hAnsi="Times New Roman"/>
          <w:b/>
          <w:sz w:val="24"/>
          <w:szCs w:val="24"/>
        </w:rPr>
        <w:t>местного</w:t>
      </w:r>
      <w:r w:rsidRPr="001E0E6D">
        <w:rPr>
          <w:rFonts w:ascii="Times New Roman" w:hAnsi="Times New Roman"/>
          <w:b/>
          <w:sz w:val="24"/>
          <w:szCs w:val="24"/>
        </w:rPr>
        <w:t xml:space="preserve">  значения в границах </w:t>
      </w:r>
      <w:proofErr w:type="spellStart"/>
      <w:r w:rsidRPr="001E0E6D"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 w:rsidRPr="001E0E6D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1E0E6D" w:rsidRDefault="001E0E6D" w:rsidP="001E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6D" w:rsidRDefault="001E0E6D" w:rsidP="001E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протокола: </w:t>
      </w:r>
    </w:p>
    <w:p w:rsidR="001E0E6D" w:rsidRDefault="001E0E6D" w:rsidP="001E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возникновением дефектов и повреждений проезжей части автодорог, создающих угрозу безопасности дорожного движения, а также неблагоприятных природно-климатических условий ввести с 20 апреля по 10 мая 2020 года временный запрет на движение транспортных средств, общая фактическая масса которых более 6 то</w:t>
      </w:r>
      <w:r w:rsidR="000B15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 по автомобильным дорогам общего пользования местного 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путем установки дорожных знаков 3.11 «Ограничение массы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тонн» </w:t>
      </w:r>
    </w:p>
    <w:p w:rsidR="0031796A" w:rsidRDefault="0031796A" w:rsidP="001E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6A" w:rsidRDefault="0031796A" w:rsidP="001E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Пояснение:</w:t>
      </w:r>
    </w:p>
    <w:p w:rsidR="000B1548" w:rsidRDefault="001E0E6D" w:rsidP="001E0E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t xml:space="preserve">            </w:t>
      </w:r>
      <w:proofErr w:type="gramStart"/>
      <w:r>
        <w:t xml:space="preserve">На основании  гл. 4 п. 19 </w:t>
      </w:r>
      <w:r>
        <w:rPr>
          <w:lang w:eastAsia="en-US"/>
        </w:rPr>
        <w:t xml:space="preserve">постановления Правительства Архангельской области                №78-пп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общего пользования местного значения муниципальных образований Архангельской области» </w:t>
      </w:r>
      <w:r>
        <w:rPr>
          <w:color w:val="2D2D2D"/>
          <w:spacing w:val="2"/>
        </w:rPr>
        <w:t>временное ограничение движения в весенний и осенний</w:t>
      </w:r>
      <w:r w:rsidR="000B154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периоды не распространяется:</w:t>
      </w:r>
      <w:proofErr w:type="gramEnd"/>
    </w:p>
    <w:p w:rsidR="001E0E6D" w:rsidRDefault="001E0E6D" w:rsidP="001E0E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- на международные перевозки грузов;</w:t>
      </w:r>
      <w:r>
        <w:rPr>
          <w:color w:val="2D2D2D"/>
          <w:spacing w:val="2"/>
        </w:rPr>
        <w:br/>
        <w:t>- на пассажирские перевозки автобусами, в том числе международные;</w:t>
      </w:r>
      <w:r>
        <w:rPr>
          <w:color w:val="2D2D2D"/>
          <w:spacing w:val="2"/>
        </w:rPr>
        <w:br/>
        <w:t>- на перевозки пищевых продуктов, животных, лекарственных препаратов, смазочных масел и специальных жидкостей,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сельскохозяйственных животных, удобрений, почты и почтовых грузов;</w:t>
      </w:r>
      <w:proofErr w:type="gramEnd"/>
      <w:r>
        <w:rPr>
          <w:color w:val="2D2D2D"/>
          <w:spacing w:val="2"/>
        </w:rPr>
        <w:br/>
        <w:t xml:space="preserve">- </w:t>
      </w:r>
      <w:proofErr w:type="gramStart"/>
      <w:r>
        <w:rPr>
          <w:color w:val="2D2D2D"/>
          <w:spacing w:val="2"/>
        </w:rPr>
        <w:t>на транспортные средства с грузом или без груза, необходимых для предотвращения и (или) ликвидации последствий стихийных бедствий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  <w:r>
        <w:rPr>
          <w:color w:val="2D2D2D"/>
          <w:spacing w:val="2"/>
        </w:rPr>
        <w:br/>
        <w:t>- на транспортные средства Министерства обороны Российской Федерации;</w:t>
      </w:r>
      <w:r>
        <w:rPr>
          <w:color w:val="2D2D2D"/>
          <w:spacing w:val="2"/>
        </w:rPr>
        <w:br/>
        <w:t>- на транспортные средства полиции, медицинской помощи, пожарной и аварийно-спасательной служб;</w:t>
      </w:r>
      <w:proofErr w:type="gramEnd"/>
      <w:r>
        <w:rPr>
          <w:color w:val="2D2D2D"/>
          <w:spacing w:val="2"/>
        </w:rPr>
        <w:br/>
        <w:t>- на перевозку гуманитарных грузов;</w:t>
      </w:r>
      <w:r>
        <w:rPr>
          <w:color w:val="2D2D2D"/>
          <w:spacing w:val="2"/>
        </w:rPr>
        <w:br/>
        <w:t xml:space="preserve">- на перевозку грузов для обеспечения работы жилищно-коммунальных служб независимо от их организационно-правовой формы и формы собственности (газ, мазут, уголь, топливная щепа, топливные брикеты, </w:t>
      </w:r>
      <w:proofErr w:type="spellStart"/>
      <w:r>
        <w:rPr>
          <w:color w:val="2D2D2D"/>
          <w:spacing w:val="2"/>
        </w:rPr>
        <w:t>пелеты</w:t>
      </w:r>
      <w:proofErr w:type="spellEnd"/>
      <w:r>
        <w:rPr>
          <w:color w:val="2D2D2D"/>
          <w:spacing w:val="2"/>
        </w:rPr>
        <w:t>, дрова длиной до двух метров, мусор, вода);</w:t>
      </w:r>
      <w:r>
        <w:rPr>
          <w:color w:val="2D2D2D"/>
          <w:spacing w:val="2"/>
        </w:rPr>
        <w:br/>
        <w:t xml:space="preserve">- на транспортировку по автомобильным дорогам регионального или межмуниципального значения Архангельской области дорожно-строительной и дорожно-эксплуатационной техники и материалов, применяемых при проведении работ </w:t>
      </w:r>
      <w:r>
        <w:rPr>
          <w:color w:val="2D2D2D"/>
          <w:spacing w:val="2"/>
        </w:rPr>
        <w:lastRenderedPageBreak/>
        <w:t>по строительству, реконструкции, капитальному ремонту, ремонту и содержанию автомобильных дорог регионального или межмуниципального значения на основе заключенных государственных контрактов;</w:t>
      </w:r>
      <w:r>
        <w:rPr>
          <w:color w:val="2D2D2D"/>
          <w:spacing w:val="2"/>
        </w:rPr>
        <w:br/>
        <w:t xml:space="preserve">- 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</w:t>
      </w:r>
      <w:proofErr w:type="gramStart"/>
      <w:r>
        <w:rPr>
          <w:color w:val="2D2D2D"/>
          <w:spacing w:val="2"/>
        </w:rPr>
        <w:t>дорог общего пользования местного значения муниципальных образований Архангельской области</w:t>
      </w:r>
      <w:proofErr w:type="gramEnd"/>
      <w:r>
        <w:rPr>
          <w:color w:val="2D2D2D"/>
          <w:spacing w:val="2"/>
        </w:rPr>
        <w:t xml:space="preserve"> на основе заключенных муниципальных контрактов;</w:t>
      </w:r>
      <w:r>
        <w:rPr>
          <w:color w:val="2D2D2D"/>
          <w:spacing w:val="2"/>
        </w:rPr>
        <w:br/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E0E6D" w:rsidRDefault="001E0E6D" w:rsidP="001E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DE" w:rsidRDefault="00F75ADE"/>
    <w:sectPr w:rsidR="00F75ADE" w:rsidSect="00F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B23"/>
    <w:multiLevelType w:val="hybridMultilevel"/>
    <w:tmpl w:val="5E9C0FAC"/>
    <w:lvl w:ilvl="0" w:tplc="B596B4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6D"/>
    <w:rsid w:val="000B1548"/>
    <w:rsid w:val="001E0E6D"/>
    <w:rsid w:val="0031796A"/>
    <w:rsid w:val="00F7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E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E0E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E0E6D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E0E6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E0E6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E6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formattext">
    <w:name w:val="formattext"/>
    <w:basedOn w:val="a"/>
    <w:rsid w:val="001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2020-04-16T09:31:00Z</dcterms:created>
  <dcterms:modified xsi:type="dcterms:W3CDTF">2020-04-16T09:51:00Z</dcterms:modified>
</cp:coreProperties>
</file>