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</w:p>
    <w:p w:rsidR="00C72422" w:rsidRPr="00C72422" w:rsidRDefault="00E12C59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proofErr w:type="spellStart"/>
      <w:r>
        <w:rPr>
          <w:rFonts w:cs="Times New Roman"/>
          <w:b/>
          <w:kern w:val="0"/>
          <w:sz w:val="26"/>
          <w:szCs w:val="26"/>
          <w:lang w:val="ru-RU" w:eastAsia="ru-RU"/>
        </w:rPr>
        <w:t>Устьянского</w:t>
      </w:r>
      <w:proofErr w:type="spellEnd"/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 муниципального района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2022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Анализ текущего состояния осуществления вида контроля, характеристика проблем, на решение которых направлена программа профилактики рисков причинения вреда</w:t>
      </w:r>
    </w:p>
    <w:p w:rsidR="00E12C59" w:rsidRDefault="00E12C59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Pr="00C72422" w:rsidRDefault="00E12C59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cs="Times New Roman"/>
          <w:kern w:val="0"/>
          <w:sz w:val="26"/>
          <w:szCs w:val="26"/>
          <w:lang w:val="ru-RU" w:eastAsia="ru-RU"/>
        </w:rPr>
        <w:t>Устьянского</w:t>
      </w:r>
      <w:proofErr w:type="spellEnd"/>
      <w:r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осуществляет муниципальный земельный контроль </w:t>
      </w:r>
      <w:proofErr w:type="gramStart"/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>за</w:t>
      </w:r>
      <w:proofErr w:type="gramEnd"/>
      <w:r w:rsidR="00C72422" w:rsidRPr="00C7242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4) недопущением ненадлежащего использования земельного участка;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6) предоставлением достоверных сведений о состоянии земель;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>других процессов, ухудшающих качественное состояние земель и вызывающих их деградацию;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C72422">
        <w:rPr>
          <w:rFonts w:cs="Times New Roman"/>
          <w:kern w:val="0"/>
          <w:sz w:val="26"/>
          <w:szCs w:val="26"/>
          <w:lang w:val="ru-RU" w:eastAsia="ru-RU"/>
        </w:rPr>
        <w:t>агрохимикатами</w:t>
      </w:r>
      <w:proofErr w:type="spellEnd"/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>13) выполнением иных требований законодательства.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E12C59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</w:t>
      </w:r>
      <w:proofErr w:type="spellStart"/>
      <w:r w:rsidR="00E12C59">
        <w:rPr>
          <w:rFonts w:cs="Times New Roman"/>
          <w:kern w:val="0"/>
          <w:sz w:val="26"/>
          <w:szCs w:val="26"/>
          <w:lang w:val="ru-RU" w:eastAsia="ru-RU"/>
        </w:rPr>
        <w:t>Устьянского</w:t>
      </w:r>
      <w:proofErr w:type="spellEnd"/>
      <w:r w:rsidR="00E12C59"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земельные участки и их части независимо от прав на них (далее – объекты контроля).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proofErr w:type="spellStart"/>
      <w:r w:rsidR="00E12C59">
        <w:rPr>
          <w:rFonts w:cs="Times New Roman"/>
          <w:kern w:val="0"/>
          <w:sz w:val="26"/>
          <w:szCs w:val="26"/>
          <w:lang w:val="ru-RU" w:eastAsia="ru-RU"/>
        </w:rPr>
        <w:t>Устьянского</w:t>
      </w:r>
      <w:proofErr w:type="spellEnd"/>
      <w:r w:rsidR="00E12C59"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Проведено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40 контрольных мероприятий, в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том числе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39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плановых проверок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и 1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внепланов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ая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провер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ка.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Выявлено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8 нарушений, п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ривлечено к административной ответственности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2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физических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лиц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а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землю.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возможно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только при пров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едении контрольных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мероприятий, а в таких случаях земельный участок чаще всег</w:t>
      </w:r>
      <w:r w:rsid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о уже находится в состоянии, не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Цели и задачи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III.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C72422" w:rsidRPr="00545C15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545C15">
        <w:rPr>
          <w:rFonts w:cs="Times New Roman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545C15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E12C59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E12C59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</w:t>
            </w:r>
            <w:proofErr w:type="spellStart"/>
            <w:r w:rsidR="00E12C59">
              <w:rPr>
                <w:rFonts w:cs="Times New Roman"/>
                <w:kern w:val="0"/>
                <w:lang w:val="ru-RU" w:eastAsia="ru-RU"/>
              </w:rPr>
              <w:t>Устьянског</w:t>
            </w:r>
            <w:proofErr w:type="spellEnd"/>
            <w:r w:rsidR="00E12C59">
              <w:rPr>
                <w:rFonts w:cs="Times New Roman"/>
                <w:kern w:val="0"/>
                <w:lang w:val="ru-RU" w:eastAsia="ru-RU"/>
              </w:rPr>
              <w:t xml:space="preserve"> </w:t>
            </w:r>
            <w:proofErr w:type="spellStart"/>
            <w:r w:rsidR="00E12C59">
              <w:rPr>
                <w:rFonts w:cs="Times New Roman"/>
                <w:kern w:val="0"/>
                <w:lang w:val="ru-RU" w:eastAsia="ru-RU"/>
              </w:rPr>
              <w:t>омуниципального</w:t>
            </w:r>
            <w:proofErr w:type="spellEnd"/>
            <w:r w:rsidR="00E12C59">
              <w:rPr>
                <w:rFonts w:cs="Times New Roman"/>
                <w:kern w:val="0"/>
                <w:lang w:val="ru-RU" w:eastAsia="ru-RU"/>
              </w:rPr>
              <w:t xml:space="preserve"> района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E12C59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сведения об изменениях, внесенных в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 xml:space="preserve">по мере 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lastRenderedPageBreak/>
              <w:t>необходимости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 xml:space="preserve">Юридические лица,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343254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4" w:history="1">
              <w:r w:rsidR="00C72422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1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E12C59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128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114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88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4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2022 г.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204"/>
        </w:trPr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15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6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E12C59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</w:t>
            </w:r>
            <w:proofErr w:type="spellStart"/>
            <w:r w:rsidR="00E12C59">
              <w:rPr>
                <w:rFonts w:cs="Times New Roman"/>
                <w:kern w:val="0"/>
                <w:lang w:val="ru-RU" w:eastAsia="ru-RU"/>
              </w:rPr>
              <w:t>Устьянского</w:t>
            </w:r>
            <w:proofErr w:type="spellEnd"/>
            <w:r w:rsidR="00E12C59">
              <w:rPr>
                <w:rFonts w:cs="Times New Roman"/>
                <w:kern w:val="0"/>
                <w:lang w:val="ru-RU" w:eastAsia="ru-RU"/>
              </w:rPr>
              <w:t xml:space="preserve"> муниципального района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2022 г.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221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07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местного самоуправления</w:t>
            </w:r>
          </w:p>
        </w:tc>
      </w:tr>
      <w:tr w:rsidR="00C72422" w:rsidRPr="00E12C59" w:rsidTr="00D722CD">
        <w:trPr>
          <w:trHeight w:val="3305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C72422">
              <w:rPr>
                <w:rFonts w:cs="Times New Roman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 xml:space="preserve"> 2022 года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2022 г.)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E12C59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C72422" w:rsidRDefault="00E12C59" w:rsidP="00E12C59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proofErr w:type="spellStart"/>
            <w:r>
              <w:rPr>
                <w:rFonts w:cs="Times New Roman"/>
                <w:kern w:val="0"/>
                <w:lang w:val="ru-RU" w:eastAsia="ru-RU"/>
              </w:rPr>
              <w:t>Устьянского</w:t>
            </w:r>
            <w:proofErr w:type="spellEnd"/>
            <w:r>
              <w:rPr>
                <w:rFonts w:cs="Times New Roman"/>
                <w:kern w:val="0"/>
                <w:lang w:val="ru-RU" w:eastAsia="ru-RU"/>
              </w:rPr>
              <w:t xml:space="preserve"> муниципального района</w:t>
            </w:r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 на 2023 год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2022 г. (разработка);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2022 г.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E12C59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E12C59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.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Показатели результативности и эффективности </w:t>
      </w:r>
      <w:proofErr w:type="gramStart"/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E12C59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proofErr w:type="spellStart"/>
      <w:r w:rsidR="00E12C59" w:rsidRPr="00E12C59">
        <w:rPr>
          <w:rFonts w:cs="Times New Roman"/>
          <w:kern w:val="0"/>
          <w:sz w:val="26"/>
          <w:szCs w:val="26"/>
          <w:lang w:val="ru-RU" w:eastAsia="ru-RU"/>
        </w:rPr>
        <w:t>Устьянского</w:t>
      </w:r>
      <w:proofErr w:type="spellEnd"/>
      <w:r w:rsidR="00E12C59" w:rsidRPr="00E12C59"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, выделяемых на обеспечение текущей деятельности </w:t>
      </w:r>
      <w:r w:rsidR="00E12C59"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Комитета по управлению муниципальным имуществом.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 xml:space="preserve">Текущее управление и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контроль за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ходом реализации Программы осуществляет </w:t>
      </w:r>
      <w:r w:rsidR="00545C15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</w:t>
      </w:r>
      <w:r w:rsidR="00545C15" w:rsidRPr="00E12C5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по управлению муниципальным имуществом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 Мониторинг реализации Программы осуществляется на регулярной основе.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proofErr w:type="spellStart"/>
      <w:r w:rsidR="00545C15" w:rsidRPr="00E12C59">
        <w:rPr>
          <w:rFonts w:cs="Times New Roman"/>
          <w:kern w:val="0"/>
          <w:sz w:val="26"/>
          <w:szCs w:val="26"/>
          <w:lang w:val="ru-RU" w:eastAsia="ru-RU"/>
        </w:rPr>
        <w:t>Устьянского</w:t>
      </w:r>
      <w:proofErr w:type="spellEnd"/>
      <w:r w:rsidR="00545C15" w:rsidRPr="00E12C59">
        <w:rPr>
          <w:rFonts w:cs="Times New Roman"/>
          <w:kern w:val="0"/>
          <w:sz w:val="26"/>
          <w:szCs w:val="26"/>
          <w:lang w:val="ru-RU" w:eastAsia="ru-RU"/>
        </w:rPr>
        <w:t xml:space="preserve"> муниципального района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информационно-коммуникационной сети «Интернет».</w:t>
      </w:r>
    </w:p>
    <w:p w:rsidR="00C72422" w:rsidRPr="00545C15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eastAsia="ru-RU"/>
        </w:rPr>
      </w:pPr>
      <w:r w:rsidRPr="00545C15">
        <w:rPr>
          <w:rFonts w:cs="Times New Roman"/>
          <w:kern w:val="0"/>
          <w:sz w:val="20"/>
          <w:szCs w:val="20"/>
          <w:lang w:val="ru-RU" w:eastAsia="ru-RU"/>
        </w:rPr>
        <w:t>Таблица</w:t>
      </w:r>
      <w:r w:rsidRPr="00545C15">
        <w:rPr>
          <w:rFonts w:cs="Times New Roman"/>
          <w:kern w:val="0"/>
          <w:sz w:val="20"/>
          <w:szCs w:val="20"/>
          <w:lang w:eastAsia="ru-RU"/>
        </w:rPr>
        <w:t xml:space="preserve"> </w:t>
      </w:r>
      <w:r w:rsidRPr="00545C15">
        <w:rPr>
          <w:rFonts w:cs="Times New Roman"/>
          <w:kern w:val="0"/>
          <w:sz w:val="20"/>
          <w:szCs w:val="20"/>
          <w:lang w:val="ru-RU" w:eastAsia="ru-RU"/>
        </w:rPr>
        <w:t>№</w:t>
      </w:r>
      <w:r w:rsidRPr="00545C15">
        <w:rPr>
          <w:rFonts w:cs="Times New Roman"/>
          <w:kern w:val="0"/>
          <w:sz w:val="20"/>
          <w:szCs w:val="20"/>
          <w:lang w:eastAsia="ru-RU"/>
        </w:rPr>
        <w:t xml:space="preserve"> 2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C72422" w:rsidRPr="00545C15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545C15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proofErr w:type="spellStart"/>
            <w:r w:rsidRPr="00545C15">
              <w:rPr>
                <w:rFonts w:cs="Times New Roman"/>
                <w:kern w:val="0"/>
                <w:lang w:val="ru-RU" w:eastAsia="ru-RU"/>
              </w:rPr>
              <w:t>Корелин</w:t>
            </w:r>
            <w:proofErr w:type="spellEnd"/>
            <w:r w:rsidRPr="00545C15">
              <w:rPr>
                <w:rFonts w:cs="Times New Roman"/>
                <w:kern w:val="0"/>
                <w:lang w:val="ru-RU" w:eastAsia="ru-RU"/>
              </w:rPr>
              <w:t xml:space="preserve"> </w:t>
            </w:r>
          </w:p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Николай</w:t>
            </w:r>
          </w:p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Федорович</w:t>
            </w:r>
          </w:p>
        </w:tc>
        <w:tc>
          <w:tcPr>
            <w:tcW w:w="2268" w:type="dxa"/>
            <w:vAlign w:val="center"/>
          </w:tcPr>
          <w:p w:rsidR="00C72422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Председатель</w:t>
            </w:r>
          </w:p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C72422" w:rsidRPr="00545C15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C72422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8(81855)51561</w:t>
            </w:r>
          </w:p>
        </w:tc>
      </w:tr>
      <w:tr w:rsidR="00545C15" w:rsidRPr="00545C15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 xml:space="preserve">Казаков 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 xml:space="preserve">Андрей 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Владимирович</w:t>
            </w:r>
          </w:p>
        </w:tc>
        <w:tc>
          <w:tcPr>
            <w:tcW w:w="2268" w:type="dxa"/>
            <w:vAlign w:val="center"/>
          </w:tcPr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Заместитель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Председателя</w:t>
            </w:r>
          </w:p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color w:val="auto"/>
                <w:kern w:val="0"/>
                <w:lang w:val="ru-RU" w:eastAsia="ru-RU"/>
              </w:rPr>
              <w:t>Комитета по управлению муниципальным имуществом</w:t>
            </w:r>
          </w:p>
        </w:tc>
        <w:tc>
          <w:tcPr>
            <w:tcW w:w="1985" w:type="dxa"/>
            <w:vAlign w:val="center"/>
          </w:tcPr>
          <w:p w:rsidR="00545C15" w:rsidRPr="00545C15" w:rsidRDefault="00545C1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545C15" w:rsidRPr="00545C15" w:rsidRDefault="00545C15" w:rsidP="00545C1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545C15">
              <w:rPr>
                <w:rFonts w:cs="Times New Roman"/>
                <w:kern w:val="0"/>
                <w:lang w:val="ru-RU" w:eastAsia="ru-RU"/>
              </w:rPr>
              <w:t>8(81855)</w:t>
            </w:r>
            <w:r w:rsidRPr="00545C15">
              <w:rPr>
                <w:rFonts w:cs="Times New Roman"/>
                <w:kern w:val="0"/>
                <w:lang w:val="ru-RU" w:eastAsia="ru-RU"/>
              </w:rPr>
              <w:t>51417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C72422" w:rsidRPr="00C72422" w:rsidRDefault="00545C15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Ожидаемый результат Программы – 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34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7E81"/>
    <w:rsid w:val="00155F20"/>
    <w:rsid w:val="00187DD3"/>
    <w:rsid w:val="00187EA2"/>
    <w:rsid w:val="0020476E"/>
    <w:rsid w:val="002140C0"/>
    <w:rsid w:val="00295ECD"/>
    <w:rsid w:val="002E74DD"/>
    <w:rsid w:val="00330BBB"/>
    <w:rsid w:val="00343254"/>
    <w:rsid w:val="003732B8"/>
    <w:rsid w:val="003E5476"/>
    <w:rsid w:val="004479DC"/>
    <w:rsid w:val="0046459E"/>
    <w:rsid w:val="004F0D16"/>
    <w:rsid w:val="005042FC"/>
    <w:rsid w:val="00545C15"/>
    <w:rsid w:val="005612DE"/>
    <w:rsid w:val="00570E7B"/>
    <w:rsid w:val="00571115"/>
    <w:rsid w:val="005B6AA8"/>
    <w:rsid w:val="00662F43"/>
    <w:rsid w:val="006736A3"/>
    <w:rsid w:val="006C7E86"/>
    <w:rsid w:val="00704271"/>
    <w:rsid w:val="00737F0F"/>
    <w:rsid w:val="00742FC4"/>
    <w:rsid w:val="0085073B"/>
    <w:rsid w:val="00870A3B"/>
    <w:rsid w:val="008B56DE"/>
    <w:rsid w:val="008D4F3E"/>
    <w:rsid w:val="00980B61"/>
    <w:rsid w:val="00A7044F"/>
    <w:rsid w:val="00AB5426"/>
    <w:rsid w:val="00AE543B"/>
    <w:rsid w:val="00B07E81"/>
    <w:rsid w:val="00B40522"/>
    <w:rsid w:val="00BB1D19"/>
    <w:rsid w:val="00C41C83"/>
    <w:rsid w:val="00C72422"/>
    <w:rsid w:val="00CB629C"/>
    <w:rsid w:val="00CC2305"/>
    <w:rsid w:val="00CE7D9B"/>
    <w:rsid w:val="00D722CD"/>
    <w:rsid w:val="00DE28F0"/>
    <w:rsid w:val="00E12C59"/>
    <w:rsid w:val="00E92BD8"/>
    <w:rsid w:val="00E954A4"/>
    <w:rsid w:val="00ED5075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2021-11-22T08:10:00Z</dcterms:created>
  <dcterms:modified xsi:type="dcterms:W3CDTF">2021-11-22T08:27:00Z</dcterms:modified>
</cp:coreProperties>
</file>