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7" w:type="dxa"/>
        <w:tblLook w:val="0000"/>
      </w:tblPr>
      <w:tblGrid>
        <w:gridCol w:w="4838"/>
        <w:gridCol w:w="4839"/>
      </w:tblGrid>
      <w:tr w:rsidR="00CC6D8B" w:rsidRPr="0000295E" w:rsidTr="00695CD9">
        <w:trPr>
          <w:trHeight w:val="1404"/>
        </w:trPr>
        <w:tc>
          <w:tcPr>
            <w:tcW w:w="4838" w:type="dxa"/>
          </w:tcPr>
          <w:p w:rsidR="00CC6D8B" w:rsidRPr="0000295E" w:rsidRDefault="00CC6D8B" w:rsidP="00695CD9">
            <w:pPr>
              <w:pStyle w:val="a6"/>
              <w:spacing w:before="0" w:beforeAutospacing="0" w:after="0" w:afterAutospacing="0"/>
              <w:jc w:val="right"/>
              <w:rPr>
                <w:rStyle w:val="a8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39" w:type="dxa"/>
          </w:tcPr>
          <w:p w:rsidR="00CC6D8B" w:rsidRPr="0000295E" w:rsidRDefault="00CC6D8B" w:rsidP="00695CD9">
            <w:pPr>
              <w:pStyle w:val="a6"/>
              <w:spacing w:before="0" w:beforeAutospacing="0" w:after="0" w:afterAutospacing="0"/>
              <w:jc w:val="right"/>
              <w:rPr>
                <w:rStyle w:val="a8"/>
                <w:b w:val="0"/>
                <w:bCs w:val="0"/>
                <w:sz w:val="28"/>
                <w:szCs w:val="28"/>
              </w:rPr>
            </w:pPr>
            <w:r>
              <w:rPr>
                <w:rStyle w:val="a8"/>
                <w:b w:val="0"/>
                <w:bCs w:val="0"/>
                <w:sz w:val="28"/>
                <w:szCs w:val="28"/>
              </w:rPr>
              <w:t>УТВЕРЖДЕН</w:t>
            </w:r>
          </w:p>
          <w:p w:rsidR="00CC6D8B" w:rsidRDefault="00CC6D8B" w:rsidP="00695CD9">
            <w:pPr>
              <w:pStyle w:val="a7"/>
              <w:jc w:val="right"/>
              <w:rPr>
                <w:sz w:val="28"/>
                <w:szCs w:val="28"/>
              </w:rPr>
            </w:pPr>
            <w:r w:rsidRPr="0000295E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824A7A">
              <w:rPr>
                <w:bCs/>
                <w:sz w:val="28"/>
                <w:szCs w:val="28"/>
              </w:rPr>
              <w:t>Устьянского муниципального района Архангельской области</w:t>
            </w:r>
          </w:p>
          <w:p w:rsidR="00CC6D8B" w:rsidRPr="0000295E" w:rsidRDefault="00CC6D8B" w:rsidP="00695CD9">
            <w:pPr>
              <w:pStyle w:val="a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06 декабря 2021 года  № 1821      </w:t>
            </w:r>
          </w:p>
        </w:tc>
      </w:tr>
    </w:tbl>
    <w:p w:rsidR="003B6580" w:rsidRDefault="003B6580">
      <w:pPr>
        <w:pStyle w:val="7"/>
        <w:ind w:left="-284" w:right="-285"/>
        <w:rPr>
          <w:color w:val="auto"/>
          <w:sz w:val="24"/>
          <w:szCs w:val="24"/>
        </w:rPr>
      </w:pPr>
    </w:p>
    <w:p w:rsidR="003B6580" w:rsidRPr="00CC6D8B" w:rsidRDefault="003B6580">
      <w:pPr>
        <w:pStyle w:val="7"/>
        <w:ind w:left="-284" w:right="-285"/>
        <w:rPr>
          <w:color w:val="auto"/>
          <w:sz w:val="28"/>
          <w:szCs w:val="28"/>
        </w:rPr>
      </w:pPr>
      <w:r w:rsidRPr="00CC6D8B">
        <w:rPr>
          <w:color w:val="auto"/>
          <w:sz w:val="28"/>
          <w:szCs w:val="28"/>
        </w:rPr>
        <w:t>Перечень администраторов источников финансирования дефицита бюджета Устьянск</w:t>
      </w:r>
      <w:r w:rsidR="00226C52" w:rsidRPr="00CC6D8B">
        <w:rPr>
          <w:color w:val="auto"/>
          <w:sz w:val="28"/>
          <w:szCs w:val="28"/>
        </w:rPr>
        <w:t>ого</w:t>
      </w:r>
      <w:r w:rsidRPr="00CC6D8B">
        <w:rPr>
          <w:color w:val="auto"/>
          <w:sz w:val="28"/>
          <w:szCs w:val="28"/>
        </w:rPr>
        <w:t xml:space="preserve"> муниципальн</w:t>
      </w:r>
      <w:r w:rsidR="00226C52" w:rsidRPr="00CC6D8B">
        <w:rPr>
          <w:color w:val="auto"/>
          <w:sz w:val="28"/>
          <w:szCs w:val="28"/>
        </w:rPr>
        <w:t>ого</w:t>
      </w:r>
      <w:r w:rsidRPr="00CC6D8B">
        <w:rPr>
          <w:color w:val="auto"/>
          <w:sz w:val="28"/>
          <w:szCs w:val="28"/>
        </w:rPr>
        <w:t xml:space="preserve"> район</w:t>
      </w:r>
      <w:r w:rsidR="00226C52" w:rsidRPr="00CC6D8B">
        <w:rPr>
          <w:color w:val="auto"/>
          <w:sz w:val="28"/>
          <w:szCs w:val="28"/>
        </w:rPr>
        <w:t>а</w:t>
      </w:r>
    </w:p>
    <w:p w:rsidR="008D0C07" w:rsidRDefault="008D0C07" w:rsidP="008D0C07">
      <w:pPr>
        <w:rPr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2637"/>
        <w:gridCol w:w="6120"/>
      </w:tblGrid>
      <w:tr w:rsidR="008D0C07" w:rsidRPr="00CC6D8B" w:rsidTr="008D0C07">
        <w:trPr>
          <w:tblHeader/>
        </w:trPr>
        <w:tc>
          <w:tcPr>
            <w:tcW w:w="891" w:type="dxa"/>
            <w:vAlign w:val="center"/>
          </w:tcPr>
          <w:p w:rsidR="008D0C07" w:rsidRPr="00CC6D8B" w:rsidRDefault="008D0C07" w:rsidP="007C66FC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CC6D8B">
              <w:rPr>
                <w:sz w:val="24"/>
                <w:szCs w:val="24"/>
              </w:rPr>
              <w:t>Код главы</w:t>
            </w:r>
          </w:p>
        </w:tc>
        <w:tc>
          <w:tcPr>
            <w:tcW w:w="2637" w:type="dxa"/>
            <w:vAlign w:val="center"/>
          </w:tcPr>
          <w:p w:rsidR="008D0C07" w:rsidRPr="00CC6D8B" w:rsidRDefault="008D0C07" w:rsidP="007C66FC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CC6D8B">
              <w:rPr>
                <w:sz w:val="24"/>
                <w:szCs w:val="24"/>
              </w:rPr>
              <w:t>Код группы, подгруппы, статьи  и вида источников</w:t>
            </w:r>
          </w:p>
        </w:tc>
        <w:tc>
          <w:tcPr>
            <w:tcW w:w="6120" w:type="dxa"/>
            <w:vAlign w:val="center"/>
          </w:tcPr>
          <w:p w:rsidR="008D0C07" w:rsidRPr="00CC6D8B" w:rsidRDefault="008D0C07" w:rsidP="007C66FC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CC6D8B">
              <w:rPr>
                <w:sz w:val="24"/>
                <w:szCs w:val="24"/>
              </w:rPr>
              <w:t>Наименование</w:t>
            </w:r>
          </w:p>
        </w:tc>
      </w:tr>
      <w:tr w:rsidR="008D0C07" w:rsidRPr="00CC6D8B" w:rsidTr="008D0C07">
        <w:trPr>
          <w:tblHeader/>
        </w:trPr>
        <w:tc>
          <w:tcPr>
            <w:tcW w:w="891" w:type="dxa"/>
            <w:vAlign w:val="center"/>
          </w:tcPr>
          <w:p w:rsidR="008D0C07" w:rsidRPr="00CC6D8B" w:rsidRDefault="008D0C07" w:rsidP="007C66FC">
            <w:pPr>
              <w:jc w:val="center"/>
              <w:rPr>
                <w:bCs/>
                <w:snapToGrid w:val="0"/>
                <w:color w:val="000000"/>
              </w:rPr>
            </w:pPr>
            <w:r w:rsidRPr="00CC6D8B">
              <w:rPr>
                <w:bCs/>
                <w:snapToGrid w:val="0"/>
                <w:color w:val="000000"/>
              </w:rPr>
              <w:t>1</w:t>
            </w:r>
          </w:p>
        </w:tc>
        <w:tc>
          <w:tcPr>
            <w:tcW w:w="2637" w:type="dxa"/>
            <w:vAlign w:val="center"/>
          </w:tcPr>
          <w:p w:rsidR="008D0C07" w:rsidRPr="00CC6D8B" w:rsidRDefault="008D0C07" w:rsidP="007C66FC">
            <w:pPr>
              <w:jc w:val="center"/>
              <w:rPr>
                <w:bCs/>
                <w:snapToGrid w:val="0"/>
                <w:color w:val="000000"/>
              </w:rPr>
            </w:pPr>
            <w:r w:rsidRPr="00CC6D8B">
              <w:rPr>
                <w:bCs/>
                <w:snapToGrid w:val="0"/>
                <w:color w:val="000000"/>
              </w:rPr>
              <w:t>2</w:t>
            </w:r>
          </w:p>
        </w:tc>
        <w:tc>
          <w:tcPr>
            <w:tcW w:w="6120" w:type="dxa"/>
            <w:vAlign w:val="center"/>
          </w:tcPr>
          <w:p w:rsidR="008D0C07" w:rsidRPr="00CC6D8B" w:rsidRDefault="008D0C07" w:rsidP="007C66FC">
            <w:pPr>
              <w:jc w:val="center"/>
              <w:rPr>
                <w:bCs/>
                <w:snapToGrid w:val="0"/>
                <w:color w:val="000000"/>
              </w:rPr>
            </w:pPr>
            <w:r w:rsidRPr="00CC6D8B">
              <w:rPr>
                <w:bCs/>
                <w:snapToGrid w:val="0"/>
                <w:color w:val="000000"/>
              </w:rPr>
              <w:t>3</w:t>
            </w:r>
          </w:p>
        </w:tc>
      </w:tr>
      <w:tr w:rsidR="008D0C07" w:rsidRPr="00CC6D8B" w:rsidTr="008D0C07">
        <w:tc>
          <w:tcPr>
            <w:tcW w:w="891" w:type="dxa"/>
            <w:vAlign w:val="center"/>
          </w:tcPr>
          <w:p w:rsidR="008D0C07" w:rsidRPr="00CC6D8B" w:rsidRDefault="008D0C07" w:rsidP="007C66FC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CC6D8B">
              <w:rPr>
                <w:b/>
                <w:bCs/>
                <w:snapToGrid w:val="0"/>
                <w:color w:val="000000"/>
              </w:rPr>
              <w:t>792</w:t>
            </w:r>
          </w:p>
        </w:tc>
        <w:tc>
          <w:tcPr>
            <w:tcW w:w="2637" w:type="dxa"/>
          </w:tcPr>
          <w:p w:rsidR="008D0C07" w:rsidRPr="00CC6D8B" w:rsidRDefault="008D0C07" w:rsidP="007C66FC">
            <w:pPr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6120" w:type="dxa"/>
          </w:tcPr>
          <w:p w:rsidR="008D0C07" w:rsidRPr="00CC6D8B" w:rsidRDefault="008D0C07" w:rsidP="008023CA">
            <w:pPr>
              <w:pStyle w:val="5"/>
              <w:jc w:val="left"/>
              <w:rPr>
                <w:sz w:val="24"/>
                <w:szCs w:val="24"/>
              </w:rPr>
            </w:pPr>
            <w:r w:rsidRPr="00CC6D8B">
              <w:rPr>
                <w:sz w:val="24"/>
                <w:szCs w:val="24"/>
              </w:rPr>
              <w:t>Финансов</w:t>
            </w:r>
            <w:r w:rsidR="008023CA" w:rsidRPr="00CC6D8B">
              <w:rPr>
                <w:sz w:val="24"/>
                <w:szCs w:val="24"/>
              </w:rPr>
              <w:t>ое управление</w:t>
            </w:r>
            <w:r w:rsidRPr="00CC6D8B">
              <w:rPr>
                <w:sz w:val="24"/>
                <w:szCs w:val="24"/>
              </w:rPr>
              <w:t xml:space="preserve"> администрации муниципального образования «Устьянский муниципальный район»</w:t>
            </w:r>
          </w:p>
        </w:tc>
      </w:tr>
      <w:tr w:rsidR="008D0C07" w:rsidRPr="00CC6D8B" w:rsidTr="008D0C07">
        <w:tc>
          <w:tcPr>
            <w:tcW w:w="891" w:type="dxa"/>
            <w:vAlign w:val="center"/>
          </w:tcPr>
          <w:p w:rsidR="008D0C07" w:rsidRPr="00CC6D8B" w:rsidRDefault="008D0C07" w:rsidP="007C66FC">
            <w:pPr>
              <w:jc w:val="center"/>
            </w:pPr>
            <w:r w:rsidRPr="00CC6D8B">
              <w:t>792</w:t>
            </w:r>
          </w:p>
        </w:tc>
        <w:tc>
          <w:tcPr>
            <w:tcW w:w="2637" w:type="dxa"/>
            <w:vAlign w:val="center"/>
          </w:tcPr>
          <w:p w:rsidR="008D0C07" w:rsidRPr="00CC6D8B" w:rsidRDefault="008D0C07" w:rsidP="007C66FC">
            <w:pPr>
              <w:jc w:val="center"/>
            </w:pPr>
            <w:r w:rsidRPr="00CC6D8B">
              <w:t>01 02 00 00 05 0000 710</w:t>
            </w:r>
          </w:p>
        </w:tc>
        <w:tc>
          <w:tcPr>
            <w:tcW w:w="6120" w:type="dxa"/>
          </w:tcPr>
          <w:p w:rsidR="008D0C07" w:rsidRPr="00CC6D8B" w:rsidRDefault="008D0C07" w:rsidP="007C66FC">
            <w:r w:rsidRPr="00CC6D8B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8D0C07" w:rsidRPr="00CC6D8B" w:rsidTr="008D0C07">
        <w:tc>
          <w:tcPr>
            <w:tcW w:w="891" w:type="dxa"/>
            <w:vAlign w:val="center"/>
          </w:tcPr>
          <w:p w:rsidR="008D0C07" w:rsidRPr="00CC6D8B" w:rsidRDefault="008D0C07" w:rsidP="007C66FC">
            <w:pPr>
              <w:jc w:val="center"/>
            </w:pPr>
            <w:r w:rsidRPr="00CC6D8B">
              <w:t>792</w:t>
            </w:r>
          </w:p>
        </w:tc>
        <w:tc>
          <w:tcPr>
            <w:tcW w:w="2637" w:type="dxa"/>
            <w:vAlign w:val="center"/>
          </w:tcPr>
          <w:p w:rsidR="008D0C07" w:rsidRPr="00CC6D8B" w:rsidRDefault="008D0C07" w:rsidP="007C66FC">
            <w:pPr>
              <w:jc w:val="center"/>
            </w:pPr>
            <w:r w:rsidRPr="00CC6D8B">
              <w:t>01 02 00 00 05 0000 810</w:t>
            </w:r>
          </w:p>
        </w:tc>
        <w:tc>
          <w:tcPr>
            <w:tcW w:w="6120" w:type="dxa"/>
          </w:tcPr>
          <w:p w:rsidR="008D0C07" w:rsidRPr="00CC6D8B" w:rsidRDefault="008D0C07" w:rsidP="007C66FC">
            <w:r w:rsidRPr="00CC6D8B">
              <w:t>Погашение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8D0C07" w:rsidRPr="00CC6D8B" w:rsidTr="008D0C07">
        <w:tc>
          <w:tcPr>
            <w:tcW w:w="891" w:type="dxa"/>
            <w:vAlign w:val="center"/>
          </w:tcPr>
          <w:p w:rsidR="008D0C07" w:rsidRPr="00CC6D8B" w:rsidRDefault="008D0C07" w:rsidP="007C66FC">
            <w:pPr>
              <w:jc w:val="center"/>
            </w:pPr>
            <w:r w:rsidRPr="00CC6D8B">
              <w:t>792</w:t>
            </w:r>
          </w:p>
        </w:tc>
        <w:tc>
          <w:tcPr>
            <w:tcW w:w="2637" w:type="dxa"/>
            <w:vAlign w:val="center"/>
          </w:tcPr>
          <w:p w:rsidR="008D0C07" w:rsidRPr="00CC6D8B" w:rsidRDefault="008D0C07" w:rsidP="007C66FC">
            <w:pPr>
              <w:jc w:val="center"/>
            </w:pPr>
            <w:r w:rsidRPr="00CC6D8B">
              <w:t>01 03 00 00 05 0000 710</w:t>
            </w:r>
          </w:p>
        </w:tc>
        <w:tc>
          <w:tcPr>
            <w:tcW w:w="6120" w:type="dxa"/>
          </w:tcPr>
          <w:p w:rsidR="008D0C07" w:rsidRPr="00CC6D8B" w:rsidRDefault="008D0C07" w:rsidP="007C66FC">
            <w:r w:rsidRPr="00CC6D8B"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8D0C07" w:rsidRPr="00CC6D8B" w:rsidTr="008D0C07">
        <w:tc>
          <w:tcPr>
            <w:tcW w:w="891" w:type="dxa"/>
            <w:vAlign w:val="center"/>
          </w:tcPr>
          <w:p w:rsidR="008D0C07" w:rsidRPr="00CC6D8B" w:rsidRDefault="008D0C07" w:rsidP="007C66FC">
            <w:pPr>
              <w:jc w:val="center"/>
            </w:pPr>
            <w:r w:rsidRPr="00CC6D8B">
              <w:t>792</w:t>
            </w:r>
          </w:p>
        </w:tc>
        <w:tc>
          <w:tcPr>
            <w:tcW w:w="2637" w:type="dxa"/>
            <w:vAlign w:val="center"/>
          </w:tcPr>
          <w:p w:rsidR="008D0C07" w:rsidRPr="00CC6D8B" w:rsidRDefault="008D0C07" w:rsidP="007C66FC">
            <w:pPr>
              <w:jc w:val="center"/>
            </w:pPr>
            <w:r w:rsidRPr="00CC6D8B">
              <w:t>01 03 00 00 05 0000 810</w:t>
            </w:r>
          </w:p>
        </w:tc>
        <w:tc>
          <w:tcPr>
            <w:tcW w:w="6120" w:type="dxa"/>
          </w:tcPr>
          <w:p w:rsidR="008D0C07" w:rsidRPr="00CC6D8B" w:rsidRDefault="008D0C07" w:rsidP="007C66FC">
            <w:r w:rsidRPr="00CC6D8B">
              <w:t>Погашение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8D0C07" w:rsidRPr="00CC6D8B" w:rsidTr="008D0C07">
        <w:tc>
          <w:tcPr>
            <w:tcW w:w="891" w:type="dxa"/>
            <w:vAlign w:val="center"/>
          </w:tcPr>
          <w:p w:rsidR="008D0C07" w:rsidRPr="00CC6D8B" w:rsidRDefault="008D0C07" w:rsidP="007C66FC">
            <w:pPr>
              <w:jc w:val="center"/>
            </w:pPr>
            <w:r w:rsidRPr="00CC6D8B">
              <w:t>792</w:t>
            </w:r>
          </w:p>
        </w:tc>
        <w:tc>
          <w:tcPr>
            <w:tcW w:w="2637" w:type="dxa"/>
            <w:vAlign w:val="center"/>
          </w:tcPr>
          <w:p w:rsidR="008D0C07" w:rsidRPr="00CC6D8B" w:rsidRDefault="008D0C07" w:rsidP="007C66FC">
            <w:pPr>
              <w:jc w:val="center"/>
            </w:pPr>
            <w:r w:rsidRPr="00CC6D8B">
              <w:t>01 06 10 02 05 0000 550</w:t>
            </w:r>
          </w:p>
        </w:tc>
        <w:tc>
          <w:tcPr>
            <w:tcW w:w="6120" w:type="dxa"/>
          </w:tcPr>
          <w:p w:rsidR="008D0C07" w:rsidRPr="00CC6D8B" w:rsidRDefault="008D0C07" w:rsidP="007C66FC">
            <w:r w:rsidRPr="00CC6D8B">
              <w:t xml:space="preserve">Увеличение финансовых активов в собственности муниципальных районов за счет средств организаций, </w:t>
            </w:r>
            <w:r w:rsidRPr="00CC6D8B">
              <w:rPr>
                <w:color w:val="000000"/>
              </w:rPr>
              <w:t>учредителями которых являются</w:t>
            </w:r>
            <w:r w:rsidRPr="00CC6D8B">
              <w:t xml:space="preserve"> муниципальны</w:t>
            </w:r>
            <w:r w:rsidRPr="00CC6D8B">
              <w:rPr>
                <w:color w:val="000000"/>
              </w:rPr>
              <w:t>е</w:t>
            </w:r>
            <w:r w:rsidRPr="00CC6D8B">
              <w:t xml:space="preserve"> район</w:t>
            </w:r>
            <w:r w:rsidRPr="00CC6D8B">
              <w:rPr>
                <w:color w:val="000000"/>
              </w:rPr>
              <w:t>ы и</w:t>
            </w:r>
            <w:r w:rsidRPr="00CC6D8B">
              <w:t xml:space="preserve"> лицевые счета которым открыты в территориальных органах Федерального казначейства или </w:t>
            </w:r>
            <w:r w:rsidRPr="00CC6D8B">
              <w:rPr>
                <w:color w:val="000000"/>
              </w:rPr>
              <w:t>в</w:t>
            </w:r>
            <w:r w:rsidRPr="00CC6D8B">
              <w:t xml:space="preserve"> финансовых органах </w:t>
            </w:r>
            <w:r w:rsidRPr="00CC6D8B">
              <w:rPr>
                <w:color w:val="000000"/>
              </w:rPr>
              <w:t>муниципальных образований в соответствии с законодательством Российской Федерации</w:t>
            </w:r>
          </w:p>
        </w:tc>
      </w:tr>
      <w:tr w:rsidR="008D0C07" w:rsidRPr="00CC6D8B" w:rsidTr="008D0C07">
        <w:tc>
          <w:tcPr>
            <w:tcW w:w="891" w:type="dxa"/>
            <w:vAlign w:val="center"/>
          </w:tcPr>
          <w:p w:rsidR="008D0C07" w:rsidRPr="00CC6D8B" w:rsidRDefault="008D0C07" w:rsidP="007C66FC">
            <w:pPr>
              <w:jc w:val="center"/>
              <w:rPr>
                <w:b/>
                <w:bCs/>
              </w:rPr>
            </w:pPr>
            <w:r w:rsidRPr="00CC6D8B">
              <w:rPr>
                <w:b/>
                <w:bCs/>
              </w:rPr>
              <w:t>763</w:t>
            </w:r>
          </w:p>
        </w:tc>
        <w:tc>
          <w:tcPr>
            <w:tcW w:w="2637" w:type="dxa"/>
          </w:tcPr>
          <w:p w:rsidR="008D0C07" w:rsidRPr="00CC6D8B" w:rsidRDefault="008D0C07" w:rsidP="007C66FC">
            <w:pPr>
              <w:rPr>
                <w:b/>
                <w:bCs/>
                <w:snapToGrid w:val="0"/>
              </w:rPr>
            </w:pPr>
          </w:p>
        </w:tc>
        <w:tc>
          <w:tcPr>
            <w:tcW w:w="6120" w:type="dxa"/>
          </w:tcPr>
          <w:p w:rsidR="008D0C07" w:rsidRPr="00CC6D8B" w:rsidRDefault="008D0C07" w:rsidP="007C66FC">
            <w:pPr>
              <w:rPr>
                <w:b/>
                <w:bCs/>
                <w:snapToGrid w:val="0"/>
              </w:rPr>
            </w:pPr>
            <w:r w:rsidRPr="00CC6D8B">
              <w:rPr>
                <w:b/>
                <w:bCs/>
                <w:snapToGrid w:val="0"/>
              </w:rPr>
              <w:t xml:space="preserve">Комитет по управлению муниципальным имуществом и земельными ресурсами </w:t>
            </w:r>
          </w:p>
        </w:tc>
      </w:tr>
      <w:tr w:rsidR="008D0C07" w:rsidRPr="00CC6D8B" w:rsidTr="008D0C07">
        <w:tc>
          <w:tcPr>
            <w:tcW w:w="891" w:type="dxa"/>
            <w:vAlign w:val="center"/>
          </w:tcPr>
          <w:p w:rsidR="008D0C07" w:rsidRPr="00CC6D8B" w:rsidRDefault="008D0C07" w:rsidP="007C66FC">
            <w:pPr>
              <w:jc w:val="center"/>
            </w:pPr>
            <w:r w:rsidRPr="00CC6D8B">
              <w:t>763</w:t>
            </w:r>
          </w:p>
        </w:tc>
        <w:tc>
          <w:tcPr>
            <w:tcW w:w="2637" w:type="dxa"/>
            <w:vAlign w:val="center"/>
          </w:tcPr>
          <w:p w:rsidR="008D0C07" w:rsidRPr="00CC6D8B" w:rsidRDefault="008D0C07" w:rsidP="007C66FC">
            <w:pPr>
              <w:jc w:val="center"/>
            </w:pPr>
            <w:r w:rsidRPr="00CC6D8B">
              <w:t>01 06 01 00 05 0000 630</w:t>
            </w:r>
          </w:p>
        </w:tc>
        <w:tc>
          <w:tcPr>
            <w:tcW w:w="6120" w:type="dxa"/>
          </w:tcPr>
          <w:p w:rsidR="008D0C07" w:rsidRPr="00CC6D8B" w:rsidRDefault="008D0C07" w:rsidP="007C66FC">
            <w:r w:rsidRPr="00CC6D8B">
              <w:t>Средства от продажи акций и иных форм участия в капитале, находящихся в собственности муниципального района</w:t>
            </w:r>
          </w:p>
        </w:tc>
      </w:tr>
      <w:tr w:rsidR="008D0C07" w:rsidRPr="00CC6D8B" w:rsidTr="008D0C07">
        <w:tc>
          <w:tcPr>
            <w:tcW w:w="9648" w:type="dxa"/>
            <w:gridSpan w:val="3"/>
            <w:vAlign w:val="center"/>
          </w:tcPr>
          <w:p w:rsidR="008D0C07" w:rsidRPr="00CC6D8B" w:rsidRDefault="008D0C07" w:rsidP="007C66FC">
            <w:pPr>
              <w:pStyle w:val="1"/>
              <w:rPr>
                <w:sz w:val="24"/>
                <w:szCs w:val="24"/>
              </w:rPr>
            </w:pPr>
            <w:r w:rsidRPr="00CC6D8B">
              <w:rPr>
                <w:sz w:val="24"/>
                <w:szCs w:val="24"/>
              </w:rPr>
              <w:t>Иные источники финансирования дефицита бюджета муниципального района, администрирование которых может осуществляться администраторами источников финансирования дефицита бюджета муниципального района в пределах их компетенции</w:t>
            </w:r>
          </w:p>
        </w:tc>
      </w:tr>
      <w:tr w:rsidR="008D0C07" w:rsidRPr="00CC6D8B" w:rsidTr="008D0C07">
        <w:tc>
          <w:tcPr>
            <w:tcW w:w="891" w:type="dxa"/>
            <w:vAlign w:val="center"/>
          </w:tcPr>
          <w:p w:rsidR="008D0C07" w:rsidRPr="00CC6D8B" w:rsidRDefault="008D0C07" w:rsidP="007C66FC">
            <w:pPr>
              <w:jc w:val="center"/>
              <w:rPr>
                <w:b/>
                <w:bCs/>
              </w:rPr>
            </w:pPr>
          </w:p>
        </w:tc>
        <w:tc>
          <w:tcPr>
            <w:tcW w:w="2637" w:type="dxa"/>
            <w:vAlign w:val="center"/>
          </w:tcPr>
          <w:p w:rsidR="008D0C07" w:rsidRPr="00CC6D8B" w:rsidRDefault="008D0C07" w:rsidP="007C66FC">
            <w:pPr>
              <w:jc w:val="center"/>
            </w:pPr>
            <w:r w:rsidRPr="00CC6D8B">
              <w:t>01 05 02 01 05 0000 510</w:t>
            </w:r>
          </w:p>
        </w:tc>
        <w:tc>
          <w:tcPr>
            <w:tcW w:w="6120" w:type="dxa"/>
          </w:tcPr>
          <w:p w:rsidR="008D0C07" w:rsidRPr="00CC6D8B" w:rsidRDefault="008D0C07" w:rsidP="007C66FC">
            <w:r w:rsidRPr="00CC6D8B">
              <w:t>Увеличение прочих остатков денежных средств бюджета муниципального района</w:t>
            </w:r>
          </w:p>
        </w:tc>
      </w:tr>
      <w:tr w:rsidR="008D0C07" w:rsidRPr="00CC6D8B" w:rsidTr="008D0C07">
        <w:tc>
          <w:tcPr>
            <w:tcW w:w="891" w:type="dxa"/>
            <w:vAlign w:val="center"/>
          </w:tcPr>
          <w:p w:rsidR="008D0C07" w:rsidRPr="00CC6D8B" w:rsidRDefault="008D0C07" w:rsidP="007C66FC">
            <w:pPr>
              <w:jc w:val="center"/>
              <w:rPr>
                <w:b/>
                <w:bCs/>
              </w:rPr>
            </w:pPr>
          </w:p>
        </w:tc>
        <w:tc>
          <w:tcPr>
            <w:tcW w:w="2637" w:type="dxa"/>
            <w:vAlign w:val="center"/>
          </w:tcPr>
          <w:p w:rsidR="008D0C07" w:rsidRPr="00CC6D8B" w:rsidRDefault="008D0C07" w:rsidP="007C66FC">
            <w:pPr>
              <w:jc w:val="center"/>
            </w:pPr>
            <w:r w:rsidRPr="00CC6D8B">
              <w:t>01 05 02 01 05 0000 610</w:t>
            </w:r>
          </w:p>
        </w:tc>
        <w:tc>
          <w:tcPr>
            <w:tcW w:w="6120" w:type="dxa"/>
          </w:tcPr>
          <w:p w:rsidR="008D0C07" w:rsidRPr="00CC6D8B" w:rsidRDefault="008D0C07" w:rsidP="007C66FC">
            <w:r w:rsidRPr="00CC6D8B">
              <w:t>Уменьшение прочих остатков денежных средств  бюджета муниципального района</w:t>
            </w:r>
          </w:p>
        </w:tc>
      </w:tr>
    </w:tbl>
    <w:p w:rsidR="003B6580" w:rsidRDefault="003B6580" w:rsidP="008D0C07"/>
    <w:sectPr w:rsidR="003B6580" w:rsidSect="002727F2">
      <w:footerReference w:type="even" r:id="rId6"/>
      <w:footerReference w:type="default" r:id="rId7"/>
      <w:pgSz w:w="11906" w:h="16838"/>
      <w:pgMar w:top="851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70A" w:rsidRDefault="00E4770A">
      <w:r>
        <w:separator/>
      </w:r>
    </w:p>
  </w:endnote>
  <w:endnote w:type="continuationSeparator" w:id="1">
    <w:p w:rsidR="00E4770A" w:rsidRDefault="00E47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D7" w:rsidRDefault="002727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830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30D7" w:rsidRDefault="001830D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D7" w:rsidRDefault="002727F2">
    <w:pPr>
      <w:pStyle w:val="a3"/>
      <w:ind w:right="360"/>
      <w:jc w:val="center"/>
    </w:pPr>
    <w:r>
      <w:rPr>
        <w:rStyle w:val="a5"/>
      </w:rPr>
      <w:fldChar w:fldCharType="begin"/>
    </w:r>
    <w:r w:rsidR="001830D7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C6D8B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70A" w:rsidRDefault="00E4770A">
      <w:r>
        <w:separator/>
      </w:r>
    </w:p>
  </w:footnote>
  <w:footnote w:type="continuationSeparator" w:id="1">
    <w:p w:rsidR="00E4770A" w:rsidRDefault="00E477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46B"/>
    <w:rsid w:val="00000102"/>
    <w:rsid w:val="001830D7"/>
    <w:rsid w:val="001C7F2D"/>
    <w:rsid w:val="00226C52"/>
    <w:rsid w:val="002727F2"/>
    <w:rsid w:val="003B6580"/>
    <w:rsid w:val="003E54B8"/>
    <w:rsid w:val="0047362F"/>
    <w:rsid w:val="00494C8E"/>
    <w:rsid w:val="004A5952"/>
    <w:rsid w:val="00541359"/>
    <w:rsid w:val="00625330"/>
    <w:rsid w:val="0066258B"/>
    <w:rsid w:val="0075328D"/>
    <w:rsid w:val="00781B22"/>
    <w:rsid w:val="007C66FC"/>
    <w:rsid w:val="008023CA"/>
    <w:rsid w:val="008D0C07"/>
    <w:rsid w:val="0091618B"/>
    <w:rsid w:val="009A5C03"/>
    <w:rsid w:val="009A7C2C"/>
    <w:rsid w:val="009B546B"/>
    <w:rsid w:val="00A12525"/>
    <w:rsid w:val="00AA5978"/>
    <w:rsid w:val="00B230D2"/>
    <w:rsid w:val="00C4231B"/>
    <w:rsid w:val="00CC6D8B"/>
    <w:rsid w:val="00D32496"/>
    <w:rsid w:val="00D4420C"/>
    <w:rsid w:val="00D53B9E"/>
    <w:rsid w:val="00E4770A"/>
    <w:rsid w:val="00E6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7F2"/>
    <w:rPr>
      <w:sz w:val="24"/>
      <w:szCs w:val="24"/>
    </w:rPr>
  </w:style>
  <w:style w:type="paragraph" w:styleId="4">
    <w:name w:val="heading 4"/>
    <w:basedOn w:val="a"/>
    <w:next w:val="a"/>
    <w:qFormat/>
    <w:rsid w:val="002727F2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snapToGrid w:val="0"/>
      <w:color w:val="000000"/>
      <w:sz w:val="28"/>
      <w:szCs w:val="20"/>
    </w:rPr>
  </w:style>
  <w:style w:type="paragraph" w:styleId="5">
    <w:name w:val="heading 5"/>
    <w:basedOn w:val="a"/>
    <w:next w:val="a"/>
    <w:qFormat/>
    <w:rsid w:val="002727F2"/>
    <w:pPr>
      <w:keepNext/>
      <w:widowControl w:val="0"/>
      <w:autoSpaceDE w:val="0"/>
      <w:autoSpaceDN w:val="0"/>
      <w:adjustRightInd w:val="0"/>
      <w:jc w:val="both"/>
      <w:outlineLvl w:val="4"/>
    </w:pPr>
    <w:rPr>
      <w:b/>
      <w:bCs/>
      <w:sz w:val="28"/>
      <w:szCs w:val="20"/>
    </w:rPr>
  </w:style>
  <w:style w:type="paragraph" w:styleId="7">
    <w:name w:val="heading 7"/>
    <w:basedOn w:val="a"/>
    <w:next w:val="a"/>
    <w:qFormat/>
    <w:rsid w:val="002727F2"/>
    <w:pPr>
      <w:keepNext/>
      <w:jc w:val="center"/>
      <w:outlineLvl w:val="6"/>
    </w:pPr>
    <w:rPr>
      <w:b/>
      <w:snapToGrid w:val="0"/>
      <w:color w:val="00000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727F2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paragraph" w:styleId="3">
    <w:name w:val="Body Text 3"/>
    <w:basedOn w:val="a"/>
    <w:rsid w:val="002727F2"/>
    <w:pPr>
      <w:spacing w:line="360" w:lineRule="auto"/>
      <w:jc w:val="center"/>
    </w:pPr>
    <w:rPr>
      <w:sz w:val="28"/>
      <w:szCs w:val="20"/>
    </w:rPr>
  </w:style>
  <w:style w:type="paragraph" w:styleId="1">
    <w:name w:val="toc 1"/>
    <w:basedOn w:val="a"/>
    <w:next w:val="a"/>
    <w:autoRedefine/>
    <w:semiHidden/>
    <w:rsid w:val="002727F2"/>
    <w:pPr>
      <w:widowControl w:val="0"/>
      <w:tabs>
        <w:tab w:val="left" w:pos="0"/>
        <w:tab w:val="left" w:pos="1955"/>
      </w:tabs>
      <w:autoSpaceDE w:val="0"/>
      <w:autoSpaceDN w:val="0"/>
      <w:adjustRightInd w:val="0"/>
    </w:pPr>
    <w:rPr>
      <w:b/>
      <w:bCs/>
      <w:snapToGrid w:val="0"/>
      <w:color w:val="000000"/>
      <w:sz w:val="27"/>
      <w:szCs w:val="27"/>
    </w:rPr>
  </w:style>
  <w:style w:type="paragraph" w:customStyle="1" w:styleId="ConsCell">
    <w:name w:val="ConsCell"/>
    <w:rsid w:val="002727F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4">
    <w:name w:val="header"/>
    <w:basedOn w:val="a"/>
    <w:rsid w:val="002727F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727F2"/>
  </w:style>
  <w:style w:type="paragraph" w:customStyle="1" w:styleId="a6">
    <w:name w:val="Стиль"/>
    <w:basedOn w:val="a"/>
    <w:next w:val="a7"/>
    <w:rsid w:val="00CC6D8B"/>
    <w:pPr>
      <w:spacing w:before="100" w:beforeAutospacing="1" w:after="100" w:afterAutospacing="1"/>
    </w:pPr>
    <w:rPr>
      <w:sz w:val="25"/>
      <w:szCs w:val="25"/>
    </w:rPr>
  </w:style>
  <w:style w:type="character" w:styleId="a8">
    <w:name w:val="Strong"/>
    <w:basedOn w:val="a0"/>
    <w:uiPriority w:val="22"/>
    <w:qFormat/>
    <w:rsid w:val="00CC6D8B"/>
    <w:rPr>
      <w:b/>
      <w:bCs/>
    </w:rPr>
  </w:style>
  <w:style w:type="paragraph" w:styleId="a7">
    <w:name w:val="Normal (Web)"/>
    <w:basedOn w:val="a"/>
    <w:uiPriority w:val="99"/>
    <w:rsid w:val="00CC6D8B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ГЛАВНЫХ АДМИНИСТРАТОРОВ ИСТОЧНИКОВ ФИНАНСИРОВАНИЯ ДЕФИЦИТА БЮДЖЕТА АРХАНГЕЛЬСКОЙ ОБЛАСТИ</vt:lpstr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ГЛАВНЫХ АДМИНИСТРАТОРОВ ИСТОЧНИКОВ ФИНАНСИРОВАНИЯ ДЕФИЦИТА БЮДЖЕТА АРХАНГЕЛЬСКОЙ ОБЛАСТИ</dc:title>
  <dc:creator>Sosnovsky</dc:creator>
  <cp:lastModifiedBy>ONE</cp:lastModifiedBy>
  <cp:revision>3</cp:revision>
  <cp:lastPrinted>2020-11-17T12:05:00Z</cp:lastPrinted>
  <dcterms:created xsi:type="dcterms:W3CDTF">2021-12-07T09:47:00Z</dcterms:created>
  <dcterms:modified xsi:type="dcterms:W3CDTF">2021-12-08T08:06:00Z</dcterms:modified>
</cp:coreProperties>
</file>