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A9" w:rsidRPr="000B114C" w:rsidRDefault="00FB77A9" w:rsidP="0050595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0B114C" w:rsidRDefault="00FB77A9" w:rsidP="0050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0B114C" w:rsidRDefault="00FB77A9" w:rsidP="0050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0B114C" w:rsidRDefault="00FB77A9" w:rsidP="0050595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0B114C" w:rsidRDefault="00FB77A9" w:rsidP="0050595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0B114C" w:rsidRDefault="00FB77A9" w:rsidP="0050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0B114C" w:rsidRDefault="00FB77A9" w:rsidP="0050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E26" w:rsidRPr="00A7528A" w:rsidRDefault="0050595A" w:rsidP="00D76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675B">
        <w:rPr>
          <w:rFonts w:ascii="Times New Roman" w:hAnsi="Times New Roman" w:cs="Times New Roman"/>
          <w:sz w:val="28"/>
          <w:szCs w:val="28"/>
        </w:rPr>
        <w:t>внесения изменений в н</w:t>
      </w:r>
      <w:r w:rsidR="00FB77A9" w:rsidRPr="00A7528A">
        <w:rPr>
          <w:rFonts w:ascii="Times New Roman" w:hAnsi="Times New Roman" w:cs="Times New Roman"/>
          <w:sz w:val="28"/>
          <w:szCs w:val="28"/>
        </w:rPr>
        <w:t>ормативы градостроительного проектирования</w:t>
      </w:r>
      <w:r w:rsidR="00D7675B">
        <w:rPr>
          <w:rFonts w:ascii="Times New Roman" w:hAnsi="Times New Roman" w:cs="Times New Roman"/>
          <w:sz w:val="28"/>
          <w:szCs w:val="28"/>
        </w:rPr>
        <w:t xml:space="preserve"> </w:t>
      </w:r>
      <w:r w:rsidR="00FB77A9" w:rsidRPr="00A752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77A9" w:rsidRPr="00D7675B" w:rsidRDefault="00FB77A9" w:rsidP="00722B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7675B">
        <w:rPr>
          <w:rFonts w:ascii="Times New Roman" w:hAnsi="Times New Roman" w:cs="Times New Roman"/>
          <w:b/>
          <w:sz w:val="28"/>
          <w:szCs w:val="28"/>
        </w:rPr>
        <w:t>«</w:t>
      </w:r>
      <w:r w:rsidR="00C13968" w:rsidRPr="00D7675B">
        <w:rPr>
          <w:rFonts w:ascii="Times New Roman" w:hAnsi="Times New Roman" w:cs="Times New Roman"/>
          <w:b/>
          <w:sz w:val="28"/>
          <w:szCs w:val="28"/>
        </w:rPr>
        <w:t>Устьянский</w:t>
      </w:r>
      <w:r w:rsidRPr="00D7675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3F74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7488" w:rsidRPr="003F7488">
        <w:rPr>
          <w:rFonts w:ascii="Times New Roman" w:hAnsi="Times New Roman" w:cs="Times New Roman"/>
          <w:b/>
          <w:sz w:val="28"/>
          <w:szCs w:val="28"/>
        </w:rPr>
        <w:t>утвержденные решением Собрания депутатов муниципального образования «Устьянский муниципальный район» от  27.10.2017 № 506</w:t>
      </w:r>
    </w:p>
    <w:p w:rsidR="00FB77A9" w:rsidRDefault="00FB77A9">
      <w:pPr>
        <w:rPr>
          <w:b/>
          <w:bCs/>
          <w:lang w:eastAsia="ru-RU"/>
        </w:rPr>
      </w:pPr>
      <w:r>
        <w:br w:type="page"/>
      </w:r>
    </w:p>
    <w:p w:rsidR="00FB77A9" w:rsidRPr="00A7528A" w:rsidRDefault="00FB7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>НОРМАТИВЫ</w:t>
      </w:r>
    </w:p>
    <w:p w:rsidR="00502BF2" w:rsidRDefault="00FB7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Pr="00A7528A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</w:p>
    <w:p w:rsidR="00FB77A9" w:rsidRPr="00A7528A" w:rsidRDefault="00FB7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 «</w:t>
      </w:r>
      <w:r w:rsidR="00C13968" w:rsidRPr="00A7528A">
        <w:rPr>
          <w:rFonts w:ascii="Times New Roman" w:hAnsi="Times New Roman" w:cs="Times New Roman"/>
          <w:sz w:val="24"/>
          <w:szCs w:val="24"/>
        </w:rPr>
        <w:t>УСТЬЯНСКИЙ</w:t>
      </w:r>
      <w:r w:rsidRPr="00A7528A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FB77A9" w:rsidRPr="00A7528A" w:rsidRDefault="00FB7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Часть 1. Общие положения</w:t>
      </w:r>
    </w:p>
    <w:p w:rsidR="00FB77A9" w:rsidRPr="00A7528A" w:rsidRDefault="00FB7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502BF2">
        <w:rPr>
          <w:rFonts w:ascii="Times New Roman" w:hAnsi="Times New Roman" w:cs="Times New Roman"/>
          <w:sz w:val="24"/>
          <w:szCs w:val="24"/>
        </w:rPr>
        <w:t>муниципального образования «Устьянский муниципальный район»</w:t>
      </w:r>
      <w:r w:rsidRPr="00A7528A">
        <w:rPr>
          <w:rFonts w:ascii="Times New Roman" w:hAnsi="Times New Roman" w:cs="Times New Roman"/>
          <w:sz w:val="24"/>
          <w:szCs w:val="24"/>
        </w:rPr>
        <w:t xml:space="preserve"> разработаны н</w:t>
      </w:r>
      <w:r w:rsidRPr="00522CCD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522CCD" w:rsidRPr="00522CCD">
        <w:rPr>
          <w:rFonts w:ascii="Times New Roman" w:hAnsi="Times New Roman" w:cs="Times New Roman"/>
          <w:sz w:val="24"/>
          <w:szCs w:val="24"/>
        </w:rPr>
        <w:t>постановления</w:t>
      </w:r>
      <w:r w:rsidRPr="00522CC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</w:t>
      </w:r>
      <w:r w:rsidR="00C13968" w:rsidRPr="00522CCD">
        <w:rPr>
          <w:rFonts w:ascii="Times New Roman" w:hAnsi="Times New Roman" w:cs="Times New Roman"/>
          <w:sz w:val="24"/>
          <w:szCs w:val="24"/>
        </w:rPr>
        <w:t xml:space="preserve">Устьянский </w:t>
      </w:r>
      <w:r w:rsidRPr="00522CCD">
        <w:rPr>
          <w:rFonts w:ascii="Times New Roman" w:hAnsi="Times New Roman" w:cs="Times New Roman"/>
          <w:sz w:val="24"/>
          <w:szCs w:val="24"/>
        </w:rPr>
        <w:t xml:space="preserve">муниципальный район» Архангельской области от </w:t>
      </w:r>
      <w:r w:rsidR="00522CCD" w:rsidRPr="00522CCD">
        <w:rPr>
          <w:rFonts w:ascii="Times New Roman" w:hAnsi="Times New Roman" w:cs="Times New Roman"/>
          <w:sz w:val="24"/>
          <w:szCs w:val="24"/>
        </w:rPr>
        <w:t xml:space="preserve">27.07.2017 г. </w:t>
      </w:r>
      <w:r w:rsidRPr="00522CCD">
        <w:rPr>
          <w:rFonts w:ascii="Times New Roman" w:hAnsi="Times New Roman" w:cs="Times New Roman"/>
          <w:sz w:val="24"/>
          <w:szCs w:val="24"/>
        </w:rPr>
        <w:t xml:space="preserve">№ </w:t>
      </w:r>
      <w:r w:rsidR="00522CCD" w:rsidRPr="00522CCD">
        <w:rPr>
          <w:rFonts w:ascii="Times New Roman" w:hAnsi="Times New Roman" w:cs="Times New Roman"/>
          <w:sz w:val="24"/>
          <w:szCs w:val="24"/>
        </w:rPr>
        <w:t>795</w:t>
      </w:r>
      <w:r w:rsidRPr="00522CCD">
        <w:rPr>
          <w:rFonts w:ascii="Times New Roman" w:hAnsi="Times New Roman" w:cs="Times New Roman"/>
          <w:sz w:val="24"/>
          <w:szCs w:val="24"/>
        </w:rPr>
        <w:t>(далее – Нормативы).</w:t>
      </w:r>
      <w:r w:rsidRPr="00A7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  <w:proofErr w:type="gramEnd"/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Нормативы разработаны в соответствии с требованиями </w:t>
      </w:r>
      <w:hyperlink r:id="rId7" w:history="1">
        <w:r w:rsidRPr="00A7528A">
          <w:rPr>
            <w:rFonts w:ascii="Times New Roman" w:hAnsi="Times New Roman" w:cs="Times New Roman"/>
            <w:sz w:val="24"/>
            <w:szCs w:val="24"/>
          </w:rPr>
          <w:t>статей 29.2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7528A">
          <w:rPr>
            <w:rFonts w:ascii="Times New Roman" w:hAnsi="Times New Roman" w:cs="Times New Roman"/>
            <w:sz w:val="24"/>
            <w:szCs w:val="24"/>
          </w:rPr>
          <w:t>29.3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а также других нормативно-технических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области.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и пространственной организацией территорий.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Нормативы разработаны с учетом: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социально-демографического состава и плотности населения на территории муниципального образования;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и заинтересованных лиц; 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природно-климатических и социально-демографических особенностей Архангельской области;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требований охраны окружающей среды и экологической безопасности;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санитарно-гигиенических норм;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требований сохранения памятников истории и культуры;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интенсивности использования территорий иного назначения, выраженной в процентах застройки, иных показателях;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обеспечения предупреждения чрезвычайных ситуаций природного и техногенного характера;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обеспечения требований пожарной безопасности.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</w:t>
      </w:r>
      <w:hyperlink r:id="rId9" w:history="1">
        <w:r w:rsidRPr="00A7528A">
          <w:rPr>
            <w:rFonts w:ascii="Times New Roman" w:hAnsi="Times New Roman" w:cs="Times New Roman"/>
            <w:sz w:val="24"/>
            <w:szCs w:val="24"/>
          </w:rPr>
          <w:t xml:space="preserve">части 5 статьи </w:t>
        </w:r>
      </w:hyperlink>
      <w:r w:rsidRPr="00A7528A">
        <w:rPr>
          <w:rFonts w:ascii="Times New Roman" w:hAnsi="Times New Roman" w:cs="Times New Roman"/>
          <w:sz w:val="24"/>
          <w:szCs w:val="24"/>
        </w:rPr>
        <w:t>23 Градостроительного кодекса Российской Федерации, объектами благоустройства территории,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В целях обеспечения благоприятных условий жизнедеятельности населения Нормативы содержат расчетные показатели и параметры развития, организации и использования территорий.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Нормативы включают в себя следующие разделы: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>правила и область применения расчетных показателей, содержащихся в основной части Нормативов;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материалы по обоснованию расчетных показателей, содержащихся в основной части Нормативов;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основная часть –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населения.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Расчетные показатели, содержащиеся в основной части Нормативов, применяются при подготовке (внесении изменений) схемы территориального планирования </w:t>
      </w:r>
      <w:r w:rsidR="00502BF2">
        <w:rPr>
          <w:rFonts w:ascii="Times New Roman" w:hAnsi="Times New Roman" w:cs="Times New Roman"/>
          <w:sz w:val="24"/>
          <w:szCs w:val="24"/>
        </w:rPr>
        <w:t>муниципального образования «Устьянский муниципальный район»</w:t>
      </w:r>
      <w:r w:rsidRPr="00A7528A">
        <w:rPr>
          <w:rFonts w:ascii="Times New Roman" w:hAnsi="Times New Roman" w:cs="Times New Roman"/>
          <w:sz w:val="24"/>
          <w:szCs w:val="24"/>
        </w:rPr>
        <w:t>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FB77A9" w:rsidRPr="00A7528A" w:rsidRDefault="00FB77A9">
      <w:pPr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2. Основные понятия. Термины и определения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Основные понятия, термины и определения в настоящих Нормативах применяются в соответствии с их определениями, установленными законодательством Российской Федерации.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Цели и задачи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Настоящие Нормативы разработаны в целях: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реализации государственных и иных программ Архангельской области;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населения;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Архангельской области, определяющими и содержащими цели и задачи социально-экономического развития территории Архангельской области, в том числе  </w:t>
      </w:r>
      <w:r w:rsidR="00502BF2">
        <w:rPr>
          <w:rFonts w:ascii="Times New Roman" w:hAnsi="Times New Roman" w:cs="Times New Roman"/>
          <w:sz w:val="24"/>
          <w:szCs w:val="24"/>
        </w:rPr>
        <w:t>муниципального образования «Устьянский муниципальный район»</w:t>
      </w:r>
      <w:r w:rsidRPr="00A7528A">
        <w:rPr>
          <w:rFonts w:ascii="Times New Roman" w:hAnsi="Times New Roman" w:cs="Times New Roman"/>
          <w:sz w:val="24"/>
          <w:szCs w:val="24"/>
        </w:rPr>
        <w:t>;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определения основных ориентиров и стандартов для разработки документов территориального планирования.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Нормативы позволяют обеспечить согласованность решений и показателей развития территории, устанавливаемых в документах стратегического планирования Архангельской области.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Настоящие нормативы направлены на решение следующих основных задач: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установление расчетных показателей, применение которых необходимо при разработке или корректировке схемы территориального планирования </w:t>
      </w:r>
      <w:r w:rsidR="004E0A5F">
        <w:rPr>
          <w:rFonts w:ascii="Times New Roman" w:hAnsi="Times New Roman" w:cs="Times New Roman"/>
          <w:sz w:val="24"/>
          <w:szCs w:val="24"/>
        </w:rPr>
        <w:t>м</w:t>
      </w:r>
      <w:r w:rsidR="00502BF2">
        <w:rPr>
          <w:rFonts w:ascii="Times New Roman" w:hAnsi="Times New Roman" w:cs="Times New Roman"/>
          <w:sz w:val="24"/>
          <w:szCs w:val="24"/>
        </w:rPr>
        <w:t>униципального образования «Устьянский муниципальный район»</w:t>
      </w:r>
      <w:r w:rsidRPr="00A752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Архангельской области.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4. Объекты местного значения муниципального района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В документах территориального планирования подлежат отображению объекты капитального строительства федерального, регионального и местного значения.</w:t>
      </w:r>
    </w:p>
    <w:p w:rsidR="00FB77A9" w:rsidRPr="00A7528A" w:rsidRDefault="00FB77A9" w:rsidP="009B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образований, предусмотренные </w:t>
      </w:r>
      <w:hyperlink r:id="rId10" w:history="1">
        <w:r w:rsidRPr="00A7528A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Pr="00A7528A">
        <w:rPr>
          <w:rFonts w:ascii="Times New Roman" w:hAnsi="Times New Roman" w:cs="Times New Roman"/>
          <w:sz w:val="24"/>
          <w:szCs w:val="24"/>
        </w:rPr>
        <w:lastRenderedPageBreak/>
        <w:t>статьи 29.2 Градостроительного кодекса Российской Федерации,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  <w:proofErr w:type="gramEnd"/>
    </w:p>
    <w:p w:rsidR="00FB77A9" w:rsidRPr="00A7528A" w:rsidRDefault="00912E16" w:rsidP="001D1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объектов местного значения, подлежащих отображению в схеме территориального планирования муниципального района, приведен в приложении № 1 к настоящим Нормативам.</w:t>
      </w:r>
    </w:p>
    <w:p w:rsidR="00FB77A9" w:rsidRPr="00A7528A" w:rsidRDefault="00FB77A9">
      <w:pPr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br w:type="page"/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>Часть II. Область применения Нормативов</w:t>
      </w:r>
    </w:p>
    <w:p w:rsidR="00FB77A9" w:rsidRPr="00A7528A" w:rsidRDefault="00FB77A9" w:rsidP="0072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1. Настоящие Нормативы применяются при подготовке, согласовании, утверждении и реализации документов территориального планирования муниципального района, а также используются для принятия решений органами местного самоуправления по вопросам градостроительной деятельности.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муниципального района, независимо от их организационно-правовой формы, если иные расчетные показатели местного значения не предусмотрены местными нормативами градостроительного проектирования муниципального района.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объектов, установленные в настоящих Нормативах, применяются при подготовке: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схемы территориального планирования муниципального района;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строительства.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Указанные показатели применяются также при внесении изменений в перечисленные документы. Расчетные показатели максимально допустимого уровня территориальной доступности объектов приводятся с учетом движения в одну сторону.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По вопросам, не рассматриваемым в местных нормативах, следует руководствоваться Федеральным </w:t>
      </w:r>
      <w:hyperlink r:id="rId12" w:history="1">
        <w:r w:rsidRPr="00A752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27 декабря 2002 года № 184-ФЗ «О техническом регулировании» и принимаемыми в соответствии с ним федеральными законами и иными нормативными правовыми актами Российской Федерации.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При осуществлении градостроительного проектирования необходимо учитывать, что: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поселки городского типа следует проектировать по нормам, установленным для малых городов;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поселки при предприятиях и объектах, не имеющие статуса поселка городского типа, следует проектировать по ведомственным нормам, а при их отсутствии - по нормам, установленным для сельских населенных пунктов соответствующей численности;</w:t>
      </w:r>
    </w:p>
    <w:p w:rsidR="00FB77A9" w:rsidRPr="00A7528A" w:rsidRDefault="00FB77A9" w:rsidP="00996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населенные пункты с особым режимом градостроительной деятельности (закрытые и обособленные военные городки, вахтовые поселки, метеостанции и т.д.) следует проектировать на основании ведомственных нормативных документов.</w:t>
      </w:r>
    </w:p>
    <w:p w:rsidR="00FB77A9" w:rsidRPr="00A7528A" w:rsidRDefault="00FB77A9" w:rsidP="00722B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722B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543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br w:type="page"/>
      </w:r>
    </w:p>
    <w:p w:rsidR="00860E89" w:rsidRPr="00A7528A" w:rsidRDefault="00FB77A9" w:rsidP="00543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 xml:space="preserve">Часть III.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</w:t>
      </w:r>
    </w:p>
    <w:p w:rsidR="00FB77A9" w:rsidRPr="00A7528A" w:rsidRDefault="00502BF2" w:rsidP="00543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«Устьянский муниципальный район»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(основная часть)</w:t>
      </w:r>
    </w:p>
    <w:p w:rsidR="00FB77A9" w:rsidRPr="00A7528A" w:rsidRDefault="00FB77A9" w:rsidP="00543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057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>Настоящими нормативами устанавливаются показатели по обеспечению населения муниципального образования объектами местного значения муниципального района (объектами капитального строительства, иными объектами, территориями), создаваемыми в целях осуществления администрацией муниципального образования «</w:t>
      </w:r>
      <w:r w:rsidR="00860E89" w:rsidRPr="00A7528A">
        <w:rPr>
          <w:rFonts w:ascii="Times New Roman" w:hAnsi="Times New Roman" w:cs="Times New Roman"/>
          <w:sz w:val="24"/>
          <w:szCs w:val="24"/>
        </w:rPr>
        <w:t xml:space="preserve">Устьянский </w:t>
      </w:r>
      <w:r w:rsidRPr="00A7528A">
        <w:rPr>
          <w:rFonts w:ascii="Times New Roman" w:hAnsi="Times New Roman" w:cs="Times New Roman"/>
          <w:sz w:val="24"/>
          <w:szCs w:val="24"/>
        </w:rPr>
        <w:t xml:space="preserve">муниципальный район» полномочий по вопросам местного значения, уставом муниципального образования, и которые оказывают существенное влияние на социально-экономическое развитие </w:t>
      </w:r>
      <w:r w:rsidR="00502BF2">
        <w:rPr>
          <w:rFonts w:ascii="Times New Roman" w:hAnsi="Times New Roman" w:cs="Times New Roman"/>
          <w:sz w:val="24"/>
          <w:szCs w:val="24"/>
        </w:rPr>
        <w:t>муниципального образования «Устьянский муниципальный район»</w:t>
      </w:r>
      <w:r w:rsidRPr="00A752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B77A9" w:rsidRPr="00A7528A" w:rsidRDefault="00FB77A9" w:rsidP="00057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Виды объектов местного значения поселения указаны в </w:t>
      </w:r>
      <w:hyperlink r:id="rId13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14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A4C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A4C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1. В области культуры</w:t>
      </w:r>
    </w:p>
    <w:p w:rsidR="00FB77A9" w:rsidRPr="00A7528A" w:rsidRDefault="00FB77A9" w:rsidP="009A4C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543580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860E89" w:rsidRPr="00A7528A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 w:rsidRPr="00A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1757"/>
        <w:gridCol w:w="1837"/>
        <w:gridCol w:w="1723"/>
      </w:tblGrid>
      <w:tr w:rsidR="00FB77A9" w:rsidRPr="00A7528A">
        <w:tc>
          <w:tcPr>
            <w:tcW w:w="2234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Межпоселенческие дома культуры на группу сельских поселений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</w:t>
            </w:r>
          </w:p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5317" w:type="dxa"/>
            <w:gridSpan w:val="3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 на муниципальный район (в административном центре), с вместимостью не менее 50 мест на 1 тыс. человек</w:t>
            </w:r>
          </w:p>
        </w:tc>
      </w:tr>
      <w:tr w:rsidR="00FB77A9" w:rsidRPr="00A7528A">
        <w:tc>
          <w:tcPr>
            <w:tcW w:w="2234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с музейными помещениями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поселения:</w:t>
            </w:r>
          </w:p>
        </w:tc>
        <w:tc>
          <w:tcPr>
            <w:tcW w:w="175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5000 - 10000</w:t>
            </w:r>
          </w:p>
        </w:tc>
        <w:tc>
          <w:tcPr>
            <w:tcW w:w="183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10000 - 20000</w:t>
            </w:r>
          </w:p>
        </w:tc>
        <w:tc>
          <w:tcPr>
            <w:tcW w:w="1723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более 20000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175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FB77A9" w:rsidRPr="00A7528A">
        <w:tc>
          <w:tcPr>
            <w:tcW w:w="2234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с выставочными помещениями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5317" w:type="dxa"/>
            <w:gridSpan w:val="3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Для муниципальных районов с численностью населения до 50000 человек - 1 учреждение на муниципальный район в административном центре</w:t>
            </w:r>
          </w:p>
        </w:tc>
      </w:tr>
      <w:tr w:rsidR="00FB77A9" w:rsidRPr="00A7528A">
        <w:tc>
          <w:tcPr>
            <w:tcW w:w="2234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Сельская массовая межпоселенческая библиотека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</w:t>
            </w:r>
          </w:p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тыс. единиц хранения на тыс. чел; читательских мест на тыс. чел.</w:t>
            </w:r>
          </w:p>
        </w:tc>
        <w:tc>
          <w:tcPr>
            <w:tcW w:w="5317" w:type="dxa"/>
            <w:gridSpan w:val="3"/>
          </w:tcPr>
          <w:p w:rsidR="00FB77A9" w:rsidRPr="00A7528A" w:rsidRDefault="00FB77A9" w:rsidP="00C64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1 на муниципальный район, в административном центре с дополнительным книжным фондом 4,5 – 5 тыс. ед. хранения на 3 – 4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  <w:proofErr w:type="gramEnd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FB77A9" w:rsidRPr="00A7528A">
        <w:tc>
          <w:tcPr>
            <w:tcW w:w="9592" w:type="dxa"/>
            <w:gridSpan w:val="5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организации и учреждения культуры могут объединяться в одном здании, сохраняя минимальный уровень обеспеченности</w:t>
            </w:r>
          </w:p>
        </w:tc>
      </w:tr>
    </w:tbl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таких объектов для населения не устанавлива</w:t>
      </w:r>
      <w:r w:rsidR="00A7528A">
        <w:rPr>
          <w:rFonts w:ascii="Times New Roman" w:hAnsi="Times New Roman" w:cs="Times New Roman"/>
          <w:sz w:val="24"/>
          <w:szCs w:val="24"/>
        </w:rPr>
        <w:t>ю</w:t>
      </w:r>
      <w:r w:rsidRPr="00A7528A">
        <w:rPr>
          <w:rFonts w:ascii="Times New Roman" w:hAnsi="Times New Roman" w:cs="Times New Roman"/>
          <w:sz w:val="24"/>
          <w:szCs w:val="24"/>
        </w:rPr>
        <w:t>тся</w:t>
      </w:r>
      <w:r w:rsidR="00A7528A">
        <w:rPr>
          <w:rFonts w:ascii="Times New Roman" w:hAnsi="Times New Roman" w:cs="Times New Roman"/>
          <w:sz w:val="24"/>
          <w:szCs w:val="24"/>
        </w:rPr>
        <w:t>.</w:t>
      </w:r>
    </w:p>
    <w:p w:rsidR="00FB77A9" w:rsidRPr="00A7528A" w:rsidRDefault="00FB77A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 xml:space="preserve"> 2. В области образования (дошкольное, начальное общее, основное общее, </w:t>
      </w:r>
      <w:r w:rsidRPr="00A7528A">
        <w:rPr>
          <w:rFonts w:ascii="Times New Roman" w:hAnsi="Times New Roman" w:cs="Times New Roman"/>
          <w:sz w:val="24"/>
          <w:szCs w:val="24"/>
        </w:rPr>
        <w:br/>
        <w:t>среднее общее, дополнительное образование)</w:t>
      </w:r>
    </w:p>
    <w:p w:rsidR="00FB77A9" w:rsidRPr="00A7528A" w:rsidRDefault="00FB77A9" w:rsidP="00543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A4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3197"/>
        <w:gridCol w:w="2120"/>
      </w:tblGrid>
      <w:tr w:rsidR="00FB77A9" w:rsidRPr="00A7528A">
        <w:tc>
          <w:tcPr>
            <w:tcW w:w="2234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Объекты дошкольного образования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место</w:t>
            </w:r>
          </w:p>
        </w:tc>
        <w:tc>
          <w:tcPr>
            <w:tcW w:w="5317" w:type="dxa"/>
            <w:gridSpan w:val="2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95% (из них общего типа 80%, специализированного 3%, оздоровительного 12%) охват детей в возрасте от 3 до 7 лет</w:t>
            </w:r>
          </w:p>
        </w:tc>
      </w:tr>
      <w:tr w:rsidR="00FB77A9" w:rsidRPr="00A7528A">
        <w:tc>
          <w:tcPr>
            <w:tcW w:w="2234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Объекты общеобразовательных организаций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учащихся</w:t>
            </w:r>
          </w:p>
        </w:tc>
        <w:tc>
          <w:tcPr>
            <w:tcW w:w="5317" w:type="dxa"/>
            <w:gridSpan w:val="2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100% охват основным общим средним образованием детей (1 - 9 классы); 75% охват детей средним образованием (10 - 11 классы)</w:t>
            </w:r>
          </w:p>
        </w:tc>
      </w:tr>
      <w:tr w:rsidR="00FB77A9" w:rsidRPr="00A7528A">
        <w:tc>
          <w:tcPr>
            <w:tcW w:w="2234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Объекты дополнительного образования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319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от 3 до 10</w:t>
            </w:r>
          </w:p>
        </w:tc>
        <w:tc>
          <w:tcPr>
            <w:tcW w:w="212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319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из расчета 12% учащихся 1 - 8 классов общеобразовательных школ</w:t>
            </w:r>
          </w:p>
        </w:tc>
      </w:tr>
    </w:tbl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указанных объектов муниципального района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2721"/>
        <w:gridCol w:w="2778"/>
      </w:tblGrid>
      <w:tr w:rsidR="00FB77A9" w:rsidRPr="00A7528A">
        <w:tc>
          <w:tcPr>
            <w:tcW w:w="2041" w:type="dxa"/>
            <w:vMerge w:val="restart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41" w:type="dxa"/>
            <w:vMerge w:val="restart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  <w:gridSpan w:val="2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</w:tc>
      </w:tr>
      <w:tr w:rsidR="00FB77A9" w:rsidRPr="00A7528A"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для 1 ступени обучения</w:t>
            </w:r>
          </w:p>
        </w:tc>
        <w:tc>
          <w:tcPr>
            <w:tcW w:w="2778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FB77A9" w:rsidRPr="00A7528A"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для 2 - 3 ступени обучения</w:t>
            </w:r>
          </w:p>
        </w:tc>
        <w:tc>
          <w:tcPr>
            <w:tcW w:w="2778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не более 4000</w:t>
            </w:r>
          </w:p>
        </w:tc>
      </w:tr>
      <w:tr w:rsidR="00FB77A9" w:rsidRPr="00A7528A"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</w:tr>
      <w:tr w:rsidR="00FB77A9" w:rsidRPr="00A7528A"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для 1 ступени обучения</w:t>
            </w:r>
          </w:p>
        </w:tc>
        <w:tc>
          <w:tcPr>
            <w:tcW w:w="2778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не более 15 мин в одну сторону</w:t>
            </w:r>
          </w:p>
        </w:tc>
      </w:tr>
      <w:tr w:rsidR="00FB77A9" w:rsidRPr="00A7528A"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99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для 2 - 3 ступени обучения</w:t>
            </w:r>
          </w:p>
        </w:tc>
        <w:tc>
          <w:tcPr>
            <w:tcW w:w="2778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не более 30 мин в одну сторону</w:t>
            </w:r>
          </w:p>
        </w:tc>
      </w:tr>
      <w:tr w:rsidR="00FB77A9" w:rsidRPr="00A7528A">
        <w:tc>
          <w:tcPr>
            <w:tcW w:w="9581" w:type="dxa"/>
            <w:gridSpan w:val="4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Предельный радиус обслуживания обучающихся II - 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</w:t>
            </w:r>
          </w:p>
        </w:tc>
      </w:tr>
      <w:tr w:rsidR="00FB77A9" w:rsidRPr="00A7528A">
        <w:tc>
          <w:tcPr>
            <w:tcW w:w="204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04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  <w:gridSpan w:val="2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10 км транспортная доступность</w:t>
            </w:r>
          </w:p>
        </w:tc>
      </w:tr>
      <w:tr w:rsidR="00FB77A9" w:rsidRPr="00A7528A">
        <w:tc>
          <w:tcPr>
            <w:tcW w:w="204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дошкольные организации</w:t>
            </w:r>
          </w:p>
        </w:tc>
        <w:tc>
          <w:tcPr>
            <w:tcW w:w="204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  <w:gridSpan w:val="2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</w:tr>
    </w:tbl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8B31F2" w:rsidRDefault="00FB77A9" w:rsidP="00DC45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1F2">
        <w:rPr>
          <w:rFonts w:ascii="Times New Roman" w:hAnsi="Times New Roman" w:cs="Times New Roman"/>
          <w:sz w:val="24"/>
          <w:szCs w:val="24"/>
        </w:rPr>
        <w:t>3. В области здравоохранения</w:t>
      </w:r>
    </w:p>
    <w:p w:rsidR="00FB77A9" w:rsidRPr="008B31F2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D20" w:rsidRDefault="00FB77A9" w:rsidP="008B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1F2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8B31F2" w:rsidRPr="00A7528A" w:rsidRDefault="008B31F2" w:rsidP="008B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3073"/>
        <w:gridCol w:w="4285"/>
      </w:tblGrid>
      <w:tr w:rsidR="008B31F2" w:rsidRPr="00A7528A" w:rsidTr="008B31F2">
        <w:tc>
          <w:tcPr>
            <w:tcW w:w="2234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Фельдшерские и </w:t>
            </w:r>
            <w:proofErr w:type="spell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фельшерско-акушерские</w:t>
            </w:r>
            <w:proofErr w:type="spellEnd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 пункты</w:t>
            </w:r>
          </w:p>
        </w:tc>
        <w:tc>
          <w:tcPr>
            <w:tcW w:w="3073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8B31F2" w:rsidRPr="00A7528A" w:rsidTr="008B31F2">
        <w:tc>
          <w:tcPr>
            <w:tcW w:w="2234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Станции скорой помощи</w:t>
            </w:r>
          </w:p>
        </w:tc>
        <w:tc>
          <w:tcPr>
            <w:tcW w:w="3073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 на 10 тыс. человек</w:t>
            </w:r>
          </w:p>
        </w:tc>
      </w:tr>
      <w:tr w:rsidR="008B31F2" w:rsidRPr="00A7528A" w:rsidTr="008B31F2">
        <w:tc>
          <w:tcPr>
            <w:tcW w:w="2234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Выдвижные пункты скорой помощи</w:t>
            </w:r>
          </w:p>
        </w:tc>
        <w:tc>
          <w:tcPr>
            <w:tcW w:w="3073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автомобиль</w:t>
            </w:r>
          </w:p>
        </w:tc>
        <w:tc>
          <w:tcPr>
            <w:tcW w:w="4285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 на 5 тыс. жителей</w:t>
            </w:r>
          </w:p>
        </w:tc>
      </w:tr>
      <w:tr w:rsidR="008B31F2" w:rsidRPr="00A7528A" w:rsidTr="008B31F2">
        <w:tc>
          <w:tcPr>
            <w:tcW w:w="2234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Поликлиники, амбулатории, диспансеры без стационара</w:t>
            </w:r>
          </w:p>
        </w:tc>
        <w:tc>
          <w:tcPr>
            <w:tcW w:w="3073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посещений в смену</w:t>
            </w:r>
          </w:p>
        </w:tc>
        <w:tc>
          <w:tcPr>
            <w:tcW w:w="4285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20 посещений в смену на 1 тыс. человек</w:t>
            </w:r>
          </w:p>
        </w:tc>
      </w:tr>
      <w:tr w:rsidR="008B31F2" w:rsidRPr="00A7528A" w:rsidTr="008B31F2">
        <w:tc>
          <w:tcPr>
            <w:tcW w:w="2234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Стационары для детей и взрослых для интенсивного лечения и кратковременного пребывания</w:t>
            </w:r>
          </w:p>
        </w:tc>
        <w:tc>
          <w:tcPr>
            <w:tcW w:w="3073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коек</w:t>
            </w:r>
          </w:p>
        </w:tc>
        <w:tc>
          <w:tcPr>
            <w:tcW w:w="4285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134,7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на 10 тыс. жителей</w:t>
            </w:r>
          </w:p>
        </w:tc>
      </w:tr>
      <w:tr w:rsidR="008B31F2" w:rsidRPr="00A7528A" w:rsidTr="008B31F2">
        <w:tc>
          <w:tcPr>
            <w:tcW w:w="2234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3073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4285" w:type="dxa"/>
          </w:tcPr>
          <w:p w:rsidR="008B31F2" w:rsidRPr="00A7528A" w:rsidRDefault="008B31F2" w:rsidP="008B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 учреждение на 3,0 тыс. жителей</w:t>
            </w:r>
          </w:p>
        </w:tc>
      </w:tr>
    </w:tbl>
    <w:p w:rsidR="00000784" w:rsidRPr="00A7528A" w:rsidRDefault="008B31F2" w:rsidP="00000784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ab/>
      </w:r>
      <w:r w:rsidR="00000784" w:rsidRPr="00A7528A">
        <w:rPr>
          <w:rFonts w:ascii="Times New Roman" w:hAnsi="Times New Roman" w:cs="Times New Roman"/>
          <w:sz w:val="24"/>
          <w:szCs w:val="24"/>
        </w:rPr>
        <w:tab/>
      </w:r>
    </w:p>
    <w:p w:rsidR="00000784" w:rsidRPr="00A7528A" w:rsidRDefault="00000784" w:rsidP="000007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указанных объектов муниципального района</w:t>
      </w:r>
    </w:p>
    <w:p w:rsidR="00000784" w:rsidRPr="00A7528A" w:rsidRDefault="00000784" w:rsidP="00000784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5499"/>
      </w:tblGrid>
      <w:tr w:rsidR="00000784" w:rsidRPr="00A7528A" w:rsidTr="00000784"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Фельдшерские или фельдшерско-акушерские пункты</w:t>
            </w:r>
          </w:p>
        </w:tc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000784" w:rsidRPr="00A7528A" w:rsidTr="00000784"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15-минутная доступность на специальном автомобиле</w:t>
            </w:r>
          </w:p>
        </w:tc>
      </w:tr>
      <w:tr w:rsidR="00000784" w:rsidRPr="00A7528A" w:rsidTr="00000784"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Выдвижные пункты скорой медицинской помощи</w:t>
            </w:r>
          </w:p>
        </w:tc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30-минутная доступность на специальном автомобиле</w:t>
            </w:r>
          </w:p>
        </w:tc>
      </w:tr>
      <w:tr w:rsidR="00000784" w:rsidRPr="00A7528A" w:rsidTr="00000784"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 амбулатории, диспансеры без стационара, посещений в смену</w:t>
            </w:r>
          </w:p>
        </w:tc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000784" w:rsidRPr="00A7528A" w:rsidTr="00000784"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Стационары для детей и взрослых для интенсивного лечения и кратковременного пребывания, коек</w:t>
            </w:r>
          </w:p>
        </w:tc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  <w:tr w:rsidR="00000784" w:rsidRPr="00A7528A" w:rsidTr="00000784"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041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территориальной доступности для населения,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499" w:type="dxa"/>
          </w:tcPr>
          <w:p w:rsidR="00000784" w:rsidRPr="00A7528A" w:rsidRDefault="00000784" w:rsidP="00000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30-минутная транспортная доступность</w:t>
            </w:r>
          </w:p>
        </w:tc>
      </w:tr>
    </w:tbl>
    <w:p w:rsidR="008B31F2" w:rsidRDefault="008B31F2" w:rsidP="0014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4074F">
      <w:pPr>
        <w:pStyle w:val="ConsPlusNormal"/>
        <w:tabs>
          <w:tab w:val="left" w:pos="9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C45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4. В области физической культуры и массового спорта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5317"/>
      </w:tblGrid>
      <w:tr w:rsidR="00FB77A9" w:rsidRPr="00A7528A">
        <w:tc>
          <w:tcPr>
            <w:tcW w:w="2234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Межпоселенческие спортивные сооружения (залы)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</w:t>
            </w:r>
          </w:p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31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3,5 на 10 тыс. человек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</w:t>
            </w:r>
          </w:p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31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0,7 - 0,9 на 1 тыс. человек</w:t>
            </w:r>
          </w:p>
        </w:tc>
      </w:tr>
      <w:tr w:rsidR="00FB77A9" w:rsidRPr="00A7528A">
        <w:tc>
          <w:tcPr>
            <w:tcW w:w="2234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Межпоселенческие спортивные сооружения (стадионы)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</w:t>
            </w:r>
          </w:p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/тыс. человек</w:t>
            </w:r>
          </w:p>
        </w:tc>
        <w:tc>
          <w:tcPr>
            <w:tcW w:w="531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кв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31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FB77A9" w:rsidRPr="00A7528A">
        <w:tc>
          <w:tcPr>
            <w:tcW w:w="9592" w:type="dxa"/>
            <w:gridSpan w:val="3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Примечание: 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</w:tc>
      </w:tr>
    </w:tbl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C45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5. В области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>-, газоснабжения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3197"/>
        <w:gridCol w:w="2120"/>
      </w:tblGrid>
      <w:tr w:rsidR="00FB77A9" w:rsidRPr="00A7528A">
        <w:tc>
          <w:tcPr>
            <w:tcW w:w="2234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proofErr w:type="spell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- и газоснабжения населения</w:t>
            </w:r>
          </w:p>
        </w:tc>
        <w:tc>
          <w:tcPr>
            <w:tcW w:w="7358" w:type="dxa"/>
            <w:gridSpan w:val="3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централизованной системой газоснабжения вне зон действия источников централизованного теплоснабжения, %</w:t>
            </w:r>
          </w:p>
        </w:tc>
        <w:tc>
          <w:tcPr>
            <w:tcW w:w="5317" w:type="dxa"/>
            <w:gridSpan w:val="2"/>
          </w:tcPr>
          <w:p w:rsidR="00FB77A9" w:rsidRPr="00A7528A" w:rsidRDefault="00EC169A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7A9" w:rsidRPr="00A75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для размещения газонаполнительных станций в зависимости от производительности,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9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при 10 тыс. т/год</w:t>
            </w:r>
          </w:p>
        </w:tc>
        <w:tc>
          <w:tcPr>
            <w:tcW w:w="212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при 20 тыс. т/год</w:t>
            </w:r>
          </w:p>
        </w:tc>
        <w:tc>
          <w:tcPr>
            <w:tcW w:w="212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при 40 тыс. т/год</w:t>
            </w:r>
          </w:p>
        </w:tc>
        <w:tc>
          <w:tcPr>
            <w:tcW w:w="212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централизованной системой электроснабжения, %</w:t>
            </w:r>
          </w:p>
        </w:tc>
        <w:tc>
          <w:tcPr>
            <w:tcW w:w="5317" w:type="dxa"/>
            <w:gridSpan w:val="2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отводимого для подстанций и переключательных пунктов, кв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9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с высшим напряжением от 6 кВ до 10 кВ</w:t>
            </w:r>
          </w:p>
        </w:tc>
        <w:tc>
          <w:tcPr>
            <w:tcW w:w="212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подстанции и переключательные пункты от 20 кВ до 35 кВ</w:t>
            </w:r>
          </w:p>
        </w:tc>
        <w:tc>
          <w:tcPr>
            <w:tcW w:w="212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</w:tr>
    </w:tbl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указанных объектов не устанавлива</w:t>
      </w:r>
      <w:r w:rsidR="00A7528A">
        <w:rPr>
          <w:rFonts w:ascii="Times New Roman" w:hAnsi="Times New Roman" w:cs="Times New Roman"/>
          <w:sz w:val="24"/>
          <w:szCs w:val="24"/>
        </w:rPr>
        <w:t>ю</w:t>
      </w:r>
      <w:r w:rsidRPr="00A7528A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C45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6. В области автомобильных дорог местного значения </w:t>
      </w:r>
      <w:r w:rsidRPr="00A7528A">
        <w:rPr>
          <w:rFonts w:ascii="Times New Roman" w:hAnsi="Times New Roman" w:cs="Times New Roman"/>
          <w:sz w:val="24"/>
          <w:szCs w:val="24"/>
        </w:rPr>
        <w:br/>
        <w:t>вне границ населенных пунктов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FB77A9" w:rsidRPr="00A7528A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2450"/>
        <w:gridCol w:w="1418"/>
        <w:gridCol w:w="1275"/>
      </w:tblGrid>
      <w:tr w:rsidR="00FB77A9" w:rsidRPr="00A7528A">
        <w:tc>
          <w:tcPr>
            <w:tcW w:w="2234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местного значения вне границ населенных пунктов</w:t>
            </w:r>
          </w:p>
        </w:tc>
        <w:tc>
          <w:tcPr>
            <w:tcW w:w="2041" w:type="dxa"/>
            <w:vMerge w:val="restart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автомобилизации населения по этапам, автомобилей, тыс. человек</w:t>
            </w: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 (до 2020 года)</w:t>
            </w:r>
          </w:p>
        </w:tc>
        <w:tc>
          <w:tcPr>
            <w:tcW w:w="2693" w:type="dxa"/>
            <w:gridSpan w:val="2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II этап (до 2035 года)</w:t>
            </w:r>
          </w:p>
        </w:tc>
        <w:tc>
          <w:tcPr>
            <w:tcW w:w="2693" w:type="dxa"/>
            <w:gridSpan w:val="2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gridSpan w:val="4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Параметры автомобильных дорог в зависимости от категории и основного назначения дорог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Категории дорог:</w:t>
            </w: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50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3,25 – 3,5</w:t>
            </w:r>
          </w:p>
        </w:tc>
        <w:tc>
          <w:tcPr>
            <w:tcW w:w="1418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 – 3,25</w:t>
            </w:r>
          </w:p>
        </w:tc>
        <w:tc>
          <w:tcPr>
            <w:tcW w:w="1275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3,5 – 4,5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Ширина обочины,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2 - 2,5</w:t>
            </w:r>
          </w:p>
        </w:tc>
        <w:tc>
          <w:tcPr>
            <w:tcW w:w="1418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1,5 – 2</w:t>
            </w:r>
          </w:p>
        </w:tc>
        <w:tc>
          <w:tcPr>
            <w:tcW w:w="1275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 – 1,75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Пересечение с автомобильными дорогами</w:t>
            </w: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 одном уровне</w:t>
            </w:r>
          </w:p>
        </w:tc>
        <w:tc>
          <w:tcPr>
            <w:tcW w:w="1418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 одном уровне</w:t>
            </w:r>
          </w:p>
        </w:tc>
        <w:tc>
          <w:tcPr>
            <w:tcW w:w="1275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 одном уровне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Пересечение с железными дорогами</w:t>
            </w: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 разных уровнях</w:t>
            </w:r>
          </w:p>
        </w:tc>
        <w:tc>
          <w:tcPr>
            <w:tcW w:w="1418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 одном уровне</w:t>
            </w:r>
          </w:p>
        </w:tc>
        <w:tc>
          <w:tcPr>
            <w:tcW w:w="1275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в одном уровне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Доступ к дороге с примыкающих дорог в одном уровне</w:t>
            </w: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1418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1275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Максимальный уровень загрузки дороги движением</w:t>
            </w:r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Ширина одной придорожной полосы,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50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77A9" w:rsidRPr="00A7528A">
        <w:tc>
          <w:tcPr>
            <w:tcW w:w="2234" w:type="dxa"/>
            <w:vMerge/>
          </w:tcPr>
          <w:p w:rsidR="00FB77A9" w:rsidRPr="00A7528A" w:rsidRDefault="00FB77A9" w:rsidP="00D3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кв. м</w:t>
            </w:r>
          </w:p>
        </w:tc>
        <w:tc>
          <w:tcPr>
            <w:tcW w:w="5143" w:type="dxa"/>
            <w:gridSpan w:val="3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Определятся по расчету, согласно Нормам отвода земель для автомобильных дорог</w:t>
            </w:r>
          </w:p>
        </w:tc>
      </w:tr>
      <w:tr w:rsidR="00FB77A9" w:rsidRPr="00A7528A">
        <w:tc>
          <w:tcPr>
            <w:tcW w:w="9418" w:type="dxa"/>
            <w:gridSpan w:val="5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100 метров - для подъездных дорог, соединяющих городские округа с другими населенными пунктами и поселениями</w:t>
            </w:r>
          </w:p>
        </w:tc>
      </w:tr>
    </w:tbl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таких объектов для населения сельского (городского) поселения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1757"/>
        <w:gridCol w:w="1817"/>
        <w:gridCol w:w="2041"/>
      </w:tblGrid>
      <w:tr w:rsidR="00FB77A9" w:rsidRPr="00A7528A">
        <w:tc>
          <w:tcPr>
            <w:tcW w:w="1871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транспорта</w:t>
            </w:r>
          </w:p>
        </w:tc>
        <w:tc>
          <w:tcPr>
            <w:tcW w:w="1984" w:type="dxa"/>
          </w:tcPr>
          <w:p w:rsidR="00FB77A9" w:rsidRPr="00A7528A" w:rsidRDefault="00FB77A9" w:rsidP="00993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пешеходных подходов до ближайшей остановки общественного пассажирского транспорта, </w:t>
            </w:r>
            <w:proofErr w:type="gramStart"/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7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многоэтажной жилой застройке – 500 м</w:t>
            </w:r>
          </w:p>
        </w:tc>
        <w:tc>
          <w:tcPr>
            <w:tcW w:w="1817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застройке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жилыми домами – 600 до 800 м</w:t>
            </w:r>
          </w:p>
        </w:tc>
        <w:tc>
          <w:tcPr>
            <w:tcW w:w="2041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 </w:t>
            </w: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пешеходных подходов до ближайшей остановки общественного пассажирского транспорта в зонах массового отдыха и спорта – 800 м</w:t>
            </w:r>
          </w:p>
        </w:tc>
      </w:tr>
    </w:tbl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25419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7. Объекты, относящиеся к области обращения с отходами</w:t>
      </w:r>
    </w:p>
    <w:p w:rsidR="00254199" w:rsidRPr="00254199" w:rsidRDefault="00254199" w:rsidP="002541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25419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Расчетное количество накапливающихся отходов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716"/>
        <w:gridCol w:w="1495"/>
        <w:gridCol w:w="1225"/>
      </w:tblGrid>
      <w:tr w:rsidR="00254199" w:rsidRPr="00254199" w:rsidTr="00254199">
        <w:trPr>
          <w:jc w:val="center"/>
        </w:trPr>
        <w:tc>
          <w:tcPr>
            <w:tcW w:w="3559" w:type="pct"/>
            <w:vMerge w:val="restart"/>
            <w:vAlign w:val="center"/>
          </w:tcPr>
          <w:p w:rsidR="00254199" w:rsidRPr="00254199" w:rsidRDefault="00254199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1441" w:type="pct"/>
            <w:gridSpan w:val="2"/>
          </w:tcPr>
          <w:p w:rsidR="00254199" w:rsidRPr="00254199" w:rsidRDefault="00254199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 </w:t>
            </w:r>
          </w:p>
          <w:p w:rsidR="00254199" w:rsidRPr="00254199" w:rsidRDefault="00254199" w:rsidP="002541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на 1 человека в год</w:t>
            </w:r>
          </w:p>
        </w:tc>
      </w:tr>
      <w:tr w:rsidR="00254199" w:rsidRPr="00254199" w:rsidTr="00254199">
        <w:trPr>
          <w:jc w:val="center"/>
        </w:trPr>
        <w:tc>
          <w:tcPr>
            <w:tcW w:w="3559" w:type="pct"/>
            <w:vMerge/>
          </w:tcPr>
          <w:p w:rsidR="00254199" w:rsidRPr="00254199" w:rsidRDefault="00254199" w:rsidP="00254199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:rsidR="00254199" w:rsidRPr="00254199" w:rsidRDefault="00254199" w:rsidP="00254199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649" w:type="pct"/>
          </w:tcPr>
          <w:p w:rsidR="00254199" w:rsidRPr="00254199" w:rsidRDefault="00254199" w:rsidP="00254199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</w:tr>
      <w:tr w:rsidR="00C10A0A" w:rsidRPr="00254199" w:rsidTr="00254199">
        <w:trPr>
          <w:jc w:val="center"/>
        </w:trPr>
        <w:tc>
          <w:tcPr>
            <w:tcW w:w="3559" w:type="pct"/>
            <w:tcBorders>
              <w:top w:val="nil"/>
              <w:bottom w:val="nil"/>
            </w:tcBorders>
          </w:tcPr>
          <w:p w:rsidR="00C10A0A" w:rsidRPr="00254199" w:rsidRDefault="00C10A0A" w:rsidP="008E47A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газом;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649" w:type="pct"/>
            <w:tcBorders>
              <w:top w:val="nil"/>
              <w:bottom w:val="nil"/>
            </w:tcBorders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0A0A" w:rsidRPr="00254199" w:rsidTr="00254199">
        <w:trPr>
          <w:jc w:val="center"/>
        </w:trPr>
        <w:tc>
          <w:tcPr>
            <w:tcW w:w="3559" w:type="pct"/>
            <w:tcBorders>
              <w:top w:val="nil"/>
            </w:tcBorders>
          </w:tcPr>
          <w:p w:rsidR="00C10A0A" w:rsidRPr="00254199" w:rsidRDefault="00C10A0A" w:rsidP="008E47A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792" w:type="pct"/>
            <w:tcBorders>
              <w:top w:val="nil"/>
            </w:tcBorders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nil"/>
            </w:tcBorders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1210</w:t>
            </w:r>
          </w:p>
        </w:tc>
      </w:tr>
      <w:tr w:rsidR="00C10A0A" w:rsidRPr="00254199" w:rsidTr="00254199">
        <w:trPr>
          <w:jc w:val="center"/>
        </w:trPr>
        <w:tc>
          <w:tcPr>
            <w:tcW w:w="3559" w:type="pct"/>
          </w:tcPr>
          <w:p w:rsidR="00C10A0A" w:rsidRPr="00254199" w:rsidRDefault="00C10A0A" w:rsidP="008E47A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792" w:type="pct"/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649" w:type="pct"/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0A0A" w:rsidRPr="00254199" w:rsidTr="00254199">
        <w:trPr>
          <w:jc w:val="center"/>
        </w:trPr>
        <w:tc>
          <w:tcPr>
            <w:tcW w:w="3559" w:type="pct"/>
          </w:tcPr>
          <w:p w:rsidR="00C10A0A" w:rsidRPr="00254199" w:rsidRDefault="00C10A0A" w:rsidP="008E47A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792" w:type="pct"/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649" w:type="pct"/>
          </w:tcPr>
          <w:p w:rsidR="00C10A0A" w:rsidRPr="00254199" w:rsidRDefault="00C10A0A" w:rsidP="00502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254199" w:rsidRPr="00254199" w:rsidTr="00254199">
        <w:trPr>
          <w:jc w:val="center"/>
        </w:trPr>
        <w:tc>
          <w:tcPr>
            <w:tcW w:w="3559" w:type="pct"/>
          </w:tcPr>
          <w:p w:rsidR="00254199" w:rsidRPr="00254199" w:rsidRDefault="00254199" w:rsidP="008E47A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Смёт с 1 кв</w:t>
            </w:r>
            <w:proofErr w:type="gramStart"/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792" w:type="pct"/>
          </w:tcPr>
          <w:p w:rsidR="00254199" w:rsidRPr="00254199" w:rsidRDefault="00254199" w:rsidP="00254199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649" w:type="pct"/>
          </w:tcPr>
          <w:p w:rsidR="00254199" w:rsidRPr="00254199" w:rsidRDefault="00254199" w:rsidP="00254199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</w:tbl>
    <w:p w:rsidR="00254199" w:rsidRPr="00254199" w:rsidRDefault="00254199" w:rsidP="0025419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0" w:name="_Toc395605542"/>
      <w:r w:rsidRPr="00254199">
        <w:rPr>
          <w:rFonts w:ascii="Times New Roman" w:hAnsi="Times New Roman" w:cs="Times New Roman"/>
          <w:bCs/>
          <w:sz w:val="24"/>
          <w:szCs w:val="24"/>
        </w:rPr>
        <w:t>Примечания</w:t>
      </w:r>
      <w:bookmarkEnd w:id="0"/>
      <w:r w:rsidRPr="00254199">
        <w:rPr>
          <w:rFonts w:ascii="Times New Roman" w:hAnsi="Times New Roman" w:cs="Times New Roman"/>
          <w:bCs/>
          <w:sz w:val="24"/>
          <w:szCs w:val="24"/>
        </w:rPr>
        <w:t>:</w:t>
      </w:r>
    </w:p>
    <w:p w:rsidR="00254199" w:rsidRPr="00254199" w:rsidRDefault="00254199" w:rsidP="0025419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10A0A">
        <w:rPr>
          <w:rFonts w:ascii="Times New Roman" w:hAnsi="Times New Roman" w:cs="Times New Roman"/>
          <w:bCs/>
          <w:sz w:val="24"/>
          <w:szCs w:val="24"/>
        </w:rPr>
        <w:t>Нормы накопления крупногабаритных отходов принимать в размере 5 % в составе приведенных значений твердых коммунальных отходов</w:t>
      </w:r>
      <w:r w:rsidRPr="00254199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199" w:rsidRPr="00254199" w:rsidRDefault="00254199" w:rsidP="0025419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 xml:space="preserve">Санитарную очистку территорий населенных пунктов следует осуществлять в соответствии с требованиями </w:t>
      </w:r>
      <w:proofErr w:type="spellStart"/>
      <w:r w:rsidRPr="00254199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54199">
        <w:rPr>
          <w:rFonts w:ascii="Times New Roman" w:hAnsi="Times New Roman" w:cs="Times New Roman"/>
          <w:bCs/>
          <w:sz w:val="24"/>
          <w:szCs w:val="24"/>
        </w:rPr>
        <w:t xml:space="preserve"> 42-128-4690-88, а также нормативных правовых актов органов местного самоуправления.</w:t>
      </w:r>
    </w:p>
    <w:p w:rsidR="00254199" w:rsidRPr="00254199" w:rsidRDefault="00254199" w:rsidP="0025419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Расчетное количество накапливающихся коммунальных отходов должно периодически (раз в пять лет) уточняться по фактическим данным, а норма корректироваться.</w:t>
      </w:r>
    </w:p>
    <w:p w:rsidR="00254199" w:rsidRPr="00254199" w:rsidRDefault="00254199" w:rsidP="002541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2541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Pr="00254199">
        <w:rPr>
          <w:rFonts w:ascii="Times New Roman" w:hAnsi="Times New Roman" w:cs="Times New Roman"/>
          <w:sz w:val="24"/>
          <w:szCs w:val="24"/>
        </w:rPr>
        <w:t xml:space="preserve"> по обработке, утилизации, обезвреживанию и размещению твердых коммунальных отходов</w:t>
      </w:r>
    </w:p>
    <w:p w:rsidR="00254199" w:rsidRPr="00254199" w:rsidRDefault="00254199" w:rsidP="002541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4"/>
        <w:gridCol w:w="1319"/>
        <w:gridCol w:w="1527"/>
        <w:gridCol w:w="972"/>
        <w:gridCol w:w="1563"/>
        <w:gridCol w:w="1183"/>
      </w:tblGrid>
      <w:tr w:rsidR="00CE29C6" w:rsidRPr="00254199" w:rsidTr="00CE29C6">
        <w:trPr>
          <w:trHeight w:val="782"/>
        </w:trPr>
        <w:tc>
          <w:tcPr>
            <w:tcW w:w="4253" w:type="dxa"/>
            <w:gridSpan w:val="2"/>
            <w:vMerge w:val="restart"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99" w:type="dxa"/>
            <w:gridSpan w:val="2"/>
            <w:vAlign w:val="center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46" w:type="dxa"/>
            <w:gridSpan w:val="2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CE29C6" w:rsidRPr="00254199" w:rsidTr="00CE29C6">
        <w:trPr>
          <w:trHeight w:val="70"/>
        </w:trPr>
        <w:tc>
          <w:tcPr>
            <w:tcW w:w="4253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proofErr w:type="spellEnd"/>
            <w:proofErr w:type="gramEnd"/>
          </w:p>
        </w:tc>
        <w:tc>
          <w:tcPr>
            <w:tcW w:w="1563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83" w:type="dxa"/>
            <w:vAlign w:val="center"/>
          </w:tcPr>
          <w:p w:rsidR="00CE29C6" w:rsidRPr="00254199" w:rsidRDefault="00CE29C6" w:rsidP="00CE2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</w:tr>
      <w:tr w:rsidR="00CE29C6" w:rsidRPr="00254199" w:rsidTr="00CE29C6">
        <w:trPr>
          <w:trHeight w:val="77"/>
        </w:trPr>
        <w:tc>
          <w:tcPr>
            <w:tcW w:w="2934" w:type="dxa"/>
            <w:vMerge w:val="restart"/>
            <w:vAlign w:val="center"/>
          </w:tcPr>
          <w:p w:rsidR="00CE29C6" w:rsidRDefault="00CE29C6" w:rsidP="00CE2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Мусороперерабатываю</w:t>
            </w:r>
            <w:proofErr w:type="spellEnd"/>
          </w:p>
          <w:p w:rsidR="00CE29C6" w:rsidRPr="00254199" w:rsidRDefault="00CE29C6" w:rsidP="00CE2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мусоросжигатель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мощностью, тыс. т. в год:</w:t>
            </w:r>
          </w:p>
        </w:tc>
        <w:tc>
          <w:tcPr>
            <w:tcW w:w="1319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527" w:type="dxa"/>
            <w:vMerge w:val="restart"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</w:t>
            </w:r>
          </w:p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на 000 т. бытовых отходов</w:t>
            </w: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746" w:type="dxa"/>
            <w:gridSpan w:val="2"/>
            <w:vMerge w:val="restart"/>
            <w:vAlign w:val="center"/>
          </w:tcPr>
          <w:p w:rsidR="00CE29C6" w:rsidRPr="00254199" w:rsidRDefault="00CE29C6" w:rsidP="00CE2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E29C6" w:rsidRPr="00254199" w:rsidTr="00CE29C6">
        <w:trPr>
          <w:trHeight w:val="77"/>
        </w:trPr>
        <w:tc>
          <w:tcPr>
            <w:tcW w:w="2934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Св. 100</w:t>
            </w:r>
          </w:p>
        </w:tc>
        <w:tc>
          <w:tcPr>
            <w:tcW w:w="1527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6" w:rsidRPr="00254199" w:rsidTr="00CE29C6">
        <w:trPr>
          <w:trHeight w:val="77"/>
        </w:trPr>
        <w:tc>
          <w:tcPr>
            <w:tcW w:w="4253" w:type="dxa"/>
            <w:gridSpan w:val="2"/>
            <w:vAlign w:val="center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Складыкомпоста</w:t>
            </w:r>
            <w:proofErr w:type="spellEnd"/>
          </w:p>
        </w:tc>
        <w:tc>
          <w:tcPr>
            <w:tcW w:w="1527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6" w:rsidRPr="00254199" w:rsidTr="00CE29C6">
        <w:trPr>
          <w:trHeight w:val="77"/>
        </w:trPr>
        <w:tc>
          <w:tcPr>
            <w:tcW w:w="4253" w:type="dxa"/>
            <w:gridSpan w:val="2"/>
            <w:vAlign w:val="center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Полигоны *</w:t>
            </w:r>
          </w:p>
        </w:tc>
        <w:tc>
          <w:tcPr>
            <w:tcW w:w="1527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6" w:rsidRPr="00254199" w:rsidTr="00CE29C6">
        <w:trPr>
          <w:trHeight w:val="77"/>
        </w:trPr>
        <w:tc>
          <w:tcPr>
            <w:tcW w:w="4253" w:type="dxa"/>
            <w:gridSpan w:val="2"/>
            <w:vAlign w:val="center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Поля компостирования</w:t>
            </w:r>
          </w:p>
        </w:tc>
        <w:tc>
          <w:tcPr>
            <w:tcW w:w="1527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6" w:rsidRPr="00254199" w:rsidTr="00CE29C6">
        <w:trPr>
          <w:trHeight w:val="77"/>
        </w:trPr>
        <w:tc>
          <w:tcPr>
            <w:tcW w:w="4253" w:type="dxa"/>
            <w:gridSpan w:val="2"/>
            <w:vAlign w:val="center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Сливные станции</w:t>
            </w:r>
          </w:p>
        </w:tc>
        <w:tc>
          <w:tcPr>
            <w:tcW w:w="1527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6" w:rsidRPr="00254199" w:rsidTr="00CE29C6">
        <w:trPr>
          <w:trHeight w:val="77"/>
        </w:trPr>
        <w:tc>
          <w:tcPr>
            <w:tcW w:w="4253" w:type="dxa"/>
            <w:gridSpan w:val="2"/>
            <w:vAlign w:val="center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Мусороперегрузочные станции</w:t>
            </w:r>
          </w:p>
        </w:tc>
        <w:tc>
          <w:tcPr>
            <w:tcW w:w="1527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6" w:rsidRPr="00254199" w:rsidTr="00CE29C6">
        <w:trPr>
          <w:trHeight w:val="841"/>
        </w:trPr>
        <w:tc>
          <w:tcPr>
            <w:tcW w:w="4253" w:type="dxa"/>
            <w:gridSpan w:val="2"/>
            <w:vAlign w:val="center"/>
          </w:tcPr>
          <w:p w:rsidR="00CE29C6" w:rsidRPr="00254199" w:rsidRDefault="00CE29C6" w:rsidP="00795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527" w:type="dxa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E29C6" w:rsidRPr="00254199" w:rsidRDefault="00CE29C6" w:rsidP="0025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746" w:type="dxa"/>
            <w:gridSpan w:val="2"/>
            <w:vMerge/>
            <w:vAlign w:val="center"/>
          </w:tcPr>
          <w:p w:rsidR="00CE29C6" w:rsidRPr="00254199" w:rsidRDefault="00CE29C6" w:rsidP="0025419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199" w:rsidRPr="00254199" w:rsidRDefault="00254199" w:rsidP="002541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54199" w:rsidRPr="00254199" w:rsidRDefault="00CE29C6" w:rsidP="0025419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54199" w:rsidRPr="00254199">
        <w:rPr>
          <w:rFonts w:ascii="Times New Roman" w:hAnsi="Times New Roman" w:cs="Times New Roman"/>
          <w:sz w:val="24"/>
          <w:szCs w:val="24"/>
        </w:rPr>
        <w:t>- кроме полигонов по обезвреживанию и захоронению токсичных промышленных отходов.</w:t>
      </w:r>
    </w:p>
    <w:p w:rsidR="00A7528A" w:rsidRDefault="00A7528A" w:rsidP="000974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4199" w:rsidRDefault="00254199" w:rsidP="000974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254199" w:rsidP="000974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77A9" w:rsidRPr="00A7528A">
        <w:rPr>
          <w:rFonts w:ascii="Times New Roman" w:hAnsi="Times New Roman" w:cs="Times New Roman"/>
          <w:sz w:val="24"/>
          <w:szCs w:val="24"/>
        </w:rPr>
        <w:t>. Объекты местного значения муниципального района в иных областях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254199" w:rsidP="000974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77A9" w:rsidRPr="00A7528A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FB77A9" w:rsidRPr="00A7528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области транспортного сообщения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FB77A9" w:rsidRPr="00A7528A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5317"/>
      </w:tblGrid>
      <w:tr w:rsidR="00FB77A9" w:rsidRPr="00A7528A">
        <w:tc>
          <w:tcPr>
            <w:tcW w:w="2234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Остановочные павильоны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транспортным сообщением</w:t>
            </w:r>
          </w:p>
        </w:tc>
        <w:tc>
          <w:tcPr>
            <w:tcW w:w="5317" w:type="dxa"/>
          </w:tcPr>
          <w:p w:rsidR="00FB77A9" w:rsidRPr="00A7528A" w:rsidRDefault="00FB77A9" w:rsidP="0014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100% обеспеченность населения транспортным сообщением, с размещением остановочных пунктов в населенных пунктах с интервалом 400 – 600 метров</w:t>
            </w:r>
          </w:p>
        </w:tc>
      </w:tr>
    </w:tbl>
    <w:p w:rsidR="00FB77A9" w:rsidRPr="00A7528A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254199" w:rsidP="000974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77A9" w:rsidRPr="00A7528A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FB77A9" w:rsidRPr="00A7528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области организации архивного дела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муниципального района</w:t>
      </w:r>
    </w:p>
    <w:p w:rsidR="00FB77A9" w:rsidRPr="00A7528A" w:rsidRDefault="00FB77A9" w:rsidP="00D36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5317"/>
      </w:tblGrid>
      <w:tr w:rsidR="00FB77A9" w:rsidRPr="00A7528A">
        <w:tc>
          <w:tcPr>
            <w:tcW w:w="2234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Архив муниципального района</w:t>
            </w:r>
          </w:p>
        </w:tc>
        <w:tc>
          <w:tcPr>
            <w:tcW w:w="2041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5317" w:type="dxa"/>
          </w:tcPr>
          <w:p w:rsidR="00FB77A9" w:rsidRPr="00A7528A" w:rsidRDefault="00FB77A9" w:rsidP="00D36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1 на муниципальный район, в административном центре</w:t>
            </w:r>
          </w:p>
        </w:tc>
      </w:tr>
    </w:tbl>
    <w:p w:rsidR="00FB77A9" w:rsidRPr="00A7528A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Default="00FB77A9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EC169A" w:rsidRDefault="00EC169A" w:rsidP="004A7A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69A" w:rsidRPr="00A7528A" w:rsidRDefault="00EC169A" w:rsidP="00EC16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2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области связи</w:t>
      </w:r>
      <w:r w:rsidR="00A43CDF">
        <w:rPr>
          <w:rFonts w:ascii="Times New Roman" w:hAnsi="Times New Roman" w:cs="Times New Roman"/>
          <w:sz w:val="24"/>
          <w:szCs w:val="24"/>
        </w:rPr>
        <w:t>, кредитно-финансовых организаций и органов власти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2041"/>
        <w:gridCol w:w="5317"/>
      </w:tblGrid>
      <w:tr w:rsidR="00EC169A" w:rsidRPr="00A7528A" w:rsidTr="00A43CDF">
        <w:tc>
          <w:tcPr>
            <w:tcW w:w="2234" w:type="dxa"/>
          </w:tcPr>
          <w:p w:rsidR="00EC169A" w:rsidRPr="00A7528A" w:rsidRDefault="00EC169A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A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041" w:type="dxa"/>
          </w:tcPr>
          <w:p w:rsidR="00EC169A" w:rsidRPr="00A7528A" w:rsidRDefault="00EC169A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5317" w:type="dxa"/>
          </w:tcPr>
          <w:p w:rsidR="00EC169A" w:rsidRPr="00A7528A" w:rsidRDefault="00EC169A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69A">
              <w:rPr>
                <w:rFonts w:ascii="Times New Roman" w:hAnsi="Times New Roman" w:cs="Times New Roman"/>
                <w:sz w:val="24"/>
                <w:szCs w:val="24"/>
              </w:rPr>
              <w:t>по нормам и правилам министе</w:t>
            </w:r>
            <w:proofErr w:type="gramStart"/>
            <w:r w:rsidRPr="00EC169A">
              <w:rPr>
                <w:rFonts w:ascii="Times New Roman" w:hAnsi="Times New Roman" w:cs="Times New Roman"/>
                <w:sz w:val="24"/>
                <w:szCs w:val="24"/>
              </w:rPr>
              <w:t>рств св</w:t>
            </w:r>
            <w:proofErr w:type="gramEnd"/>
            <w:r w:rsidRPr="00EC169A">
              <w:rPr>
                <w:rFonts w:ascii="Times New Roman" w:hAnsi="Times New Roman" w:cs="Times New Roman"/>
                <w:sz w:val="24"/>
                <w:szCs w:val="24"/>
              </w:rPr>
              <w:t>язи РФ</w:t>
            </w:r>
          </w:p>
        </w:tc>
      </w:tr>
      <w:tr w:rsidR="00A43CDF" w:rsidRPr="00A7528A" w:rsidTr="00A43CDF">
        <w:tc>
          <w:tcPr>
            <w:tcW w:w="2234" w:type="dxa"/>
          </w:tcPr>
          <w:p w:rsidR="00A43CDF" w:rsidRPr="00EC169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>Отделения банков</w:t>
            </w:r>
          </w:p>
        </w:tc>
        <w:tc>
          <w:tcPr>
            <w:tcW w:w="2041" w:type="dxa"/>
          </w:tcPr>
          <w:p w:rsidR="00A43CDF" w:rsidRPr="00A7528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5317" w:type="dxa"/>
          </w:tcPr>
          <w:p w:rsidR="00A43CDF" w:rsidRPr="00EC169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>Операционная касса на 10-30 тыс. чел.</w:t>
            </w:r>
          </w:p>
        </w:tc>
      </w:tr>
      <w:tr w:rsidR="00A43CDF" w:rsidRPr="00A7528A" w:rsidTr="00A43CDF">
        <w:tc>
          <w:tcPr>
            <w:tcW w:w="2234" w:type="dxa"/>
          </w:tcPr>
          <w:p w:rsidR="00A43CDF" w:rsidRPr="00A43CDF" w:rsidRDefault="00A43CDF" w:rsidP="00A43C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и филиалы сберегательного </w:t>
            </w:r>
            <w:r w:rsidRPr="00A43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операционное место: в городах</w:t>
            </w:r>
          </w:p>
        </w:tc>
        <w:tc>
          <w:tcPr>
            <w:tcW w:w="2041" w:type="dxa"/>
          </w:tcPr>
          <w:p w:rsidR="00A43CDF" w:rsidRPr="00A7528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обеспеченности,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</w:t>
            </w:r>
            <w:r w:rsidRPr="00A43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</w:t>
            </w:r>
          </w:p>
        </w:tc>
        <w:tc>
          <w:tcPr>
            <w:tcW w:w="5317" w:type="dxa"/>
          </w:tcPr>
          <w:p w:rsidR="00A43CDF" w:rsidRPr="00EC169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операционное место (окно) на 2-3 тыс. чел.</w:t>
            </w:r>
          </w:p>
        </w:tc>
      </w:tr>
      <w:tr w:rsidR="00A43CDF" w:rsidRPr="00A7528A" w:rsidTr="00A43CDF">
        <w:tc>
          <w:tcPr>
            <w:tcW w:w="2234" w:type="dxa"/>
          </w:tcPr>
          <w:p w:rsidR="00A43CDF" w:rsidRPr="00A43CDF" w:rsidRDefault="00A43CDF" w:rsidP="00A43C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и филиалы сберегательного банка операционное место: в сельских поселениях</w:t>
            </w:r>
          </w:p>
        </w:tc>
        <w:tc>
          <w:tcPr>
            <w:tcW w:w="2041" w:type="dxa"/>
          </w:tcPr>
          <w:p w:rsidR="00A43CDF" w:rsidRPr="00A7528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43CDF" w:rsidRPr="00EC169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>1 операционное место (окно) на 1-2 тыс. чел.</w:t>
            </w:r>
          </w:p>
        </w:tc>
      </w:tr>
      <w:tr w:rsidR="00A43CDF" w:rsidRPr="00A7528A" w:rsidTr="00A43CDF">
        <w:tc>
          <w:tcPr>
            <w:tcW w:w="2234" w:type="dxa"/>
          </w:tcPr>
          <w:p w:rsidR="00A43CDF" w:rsidRPr="00A43CDF" w:rsidRDefault="00A43CDF" w:rsidP="00A43C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(органов власти)</w:t>
            </w:r>
          </w:p>
        </w:tc>
        <w:tc>
          <w:tcPr>
            <w:tcW w:w="2041" w:type="dxa"/>
          </w:tcPr>
          <w:p w:rsidR="00A43CDF" w:rsidRPr="00A7528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5317" w:type="dxa"/>
          </w:tcPr>
          <w:p w:rsidR="00A43CDF" w:rsidRPr="00EC169A" w:rsidRDefault="00A43CDF" w:rsidP="00C4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CDF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</w:tbl>
    <w:p w:rsidR="00FB77A9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E38" w:rsidRPr="00805315" w:rsidRDefault="00327E38" w:rsidP="00327E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7E38" w:rsidRPr="00805315" w:rsidRDefault="00327E38" w:rsidP="00327E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315">
        <w:rPr>
          <w:rFonts w:ascii="Times New Roman" w:hAnsi="Times New Roman" w:cs="Times New Roman"/>
          <w:b/>
          <w:i/>
          <w:sz w:val="24"/>
          <w:szCs w:val="24"/>
        </w:rPr>
        <w:t>8.4</w:t>
      </w:r>
      <w:proofErr w:type="gramStart"/>
      <w:r w:rsidRPr="00805315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805315">
        <w:rPr>
          <w:rFonts w:ascii="Times New Roman" w:hAnsi="Times New Roman" w:cs="Times New Roman"/>
          <w:b/>
          <w:i/>
          <w:sz w:val="24"/>
          <w:szCs w:val="24"/>
        </w:rPr>
        <w:t xml:space="preserve"> области охраны общественного порядка</w:t>
      </w:r>
    </w:p>
    <w:p w:rsidR="00327E38" w:rsidRPr="00327E38" w:rsidRDefault="00327E38" w:rsidP="00327E3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</w:t>
      </w:r>
      <w:r w:rsidR="00805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района</w:t>
      </w:r>
    </w:p>
    <w:p w:rsidR="00327E38" w:rsidRPr="00327E38" w:rsidRDefault="00327E38" w:rsidP="00327E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338"/>
        <w:gridCol w:w="4033"/>
      </w:tblGrid>
      <w:tr w:rsidR="00327E38" w:rsidRPr="00327E38" w:rsidTr="00327E38">
        <w:tc>
          <w:tcPr>
            <w:tcW w:w="2189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3338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4033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327E38" w:rsidRPr="00327E38" w:rsidTr="00327E38">
        <w:tc>
          <w:tcPr>
            <w:tcW w:w="2189" w:type="dxa"/>
            <w:vMerge w:val="restart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Участковые пункты полиции</w:t>
            </w:r>
          </w:p>
        </w:tc>
        <w:tc>
          <w:tcPr>
            <w:tcW w:w="3338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обеспеченности населения участковыми пунктами полиции, объектов/10000 жителей</w:t>
            </w:r>
          </w:p>
        </w:tc>
        <w:tc>
          <w:tcPr>
            <w:tcW w:w="4033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1 пункта на 20000 жителей (по согласованию с территориальными органами МВД России)</w:t>
            </w:r>
          </w:p>
        </w:tc>
      </w:tr>
      <w:tr w:rsidR="00327E38" w:rsidRPr="00327E38" w:rsidTr="00327E38">
        <w:tc>
          <w:tcPr>
            <w:tcW w:w="2189" w:type="dxa"/>
            <w:vMerge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Пешеходная доступность, мин</w:t>
            </w:r>
          </w:p>
        </w:tc>
        <w:tc>
          <w:tcPr>
            <w:tcW w:w="4033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рекомендуется не более 15 мин</w:t>
            </w:r>
          </w:p>
        </w:tc>
      </w:tr>
      <w:tr w:rsidR="00327E38" w:rsidRPr="00327E38" w:rsidTr="00327E38">
        <w:tc>
          <w:tcPr>
            <w:tcW w:w="2189" w:type="dxa"/>
            <w:vMerge w:val="restart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Служебные жилые помещения для проживания участковых уполномоченных полиции</w:t>
            </w:r>
          </w:p>
        </w:tc>
        <w:tc>
          <w:tcPr>
            <w:tcW w:w="3338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обеспеченности общей площади жилого помещения на человека, кв. м</w:t>
            </w:r>
          </w:p>
        </w:tc>
        <w:tc>
          <w:tcPr>
            <w:tcW w:w="4033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согласованию с территориальными органами МВД России</w:t>
            </w:r>
          </w:p>
        </w:tc>
      </w:tr>
      <w:tr w:rsidR="00327E38" w:rsidRPr="00327E38" w:rsidTr="00327E38">
        <w:tc>
          <w:tcPr>
            <w:tcW w:w="2189" w:type="dxa"/>
            <w:vMerge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Пешеходная доступность, мин</w:t>
            </w:r>
          </w:p>
        </w:tc>
        <w:tc>
          <w:tcPr>
            <w:tcW w:w="4033" w:type="dxa"/>
          </w:tcPr>
          <w:p w:rsidR="00327E38" w:rsidRPr="00327E38" w:rsidRDefault="00327E38" w:rsidP="00327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327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рекомендуется не более 30 мин</w:t>
            </w:r>
          </w:p>
        </w:tc>
      </w:tr>
    </w:tbl>
    <w:p w:rsidR="00327E38" w:rsidRPr="00805315" w:rsidRDefault="00327E38" w:rsidP="00327E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Default="00FB77A9">
      <w:pPr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br w:type="page"/>
      </w:r>
    </w:p>
    <w:p w:rsidR="00327E38" w:rsidRPr="00A7528A" w:rsidRDefault="00327E3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7A9" w:rsidRPr="00A7528A" w:rsidRDefault="00FB77A9" w:rsidP="00795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Часть I</w:t>
      </w:r>
      <w:r w:rsidRPr="00A752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28A">
        <w:rPr>
          <w:rFonts w:ascii="Times New Roman" w:hAnsi="Times New Roman" w:cs="Times New Roman"/>
          <w:sz w:val="24"/>
          <w:szCs w:val="24"/>
        </w:rPr>
        <w:t xml:space="preserve">. Обоснование расчетных показателей, </w:t>
      </w:r>
      <w:r w:rsidRPr="00A7528A">
        <w:rPr>
          <w:rFonts w:ascii="Times New Roman" w:hAnsi="Times New Roman" w:cs="Times New Roman"/>
          <w:sz w:val="24"/>
          <w:szCs w:val="24"/>
        </w:rPr>
        <w:br/>
        <w:t xml:space="preserve">содержащихся в основной части нормативов </w:t>
      </w:r>
      <w:r w:rsidRPr="00A7528A">
        <w:rPr>
          <w:rFonts w:ascii="Times New Roman" w:hAnsi="Times New Roman" w:cs="Times New Roman"/>
          <w:sz w:val="24"/>
          <w:szCs w:val="24"/>
        </w:rPr>
        <w:br/>
        <w:t>градостроительного проектирования муниципального района</w:t>
      </w:r>
      <w:r w:rsidRPr="00A7528A">
        <w:rPr>
          <w:rFonts w:ascii="Times New Roman" w:hAnsi="Times New Roman" w:cs="Times New Roman"/>
          <w:sz w:val="24"/>
          <w:szCs w:val="24"/>
        </w:rPr>
        <w:br/>
      </w:r>
    </w:p>
    <w:p w:rsidR="001963E5" w:rsidRPr="00A7528A" w:rsidRDefault="00FB77A9" w:rsidP="00196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</w:t>
      </w:r>
      <w:r w:rsidR="007956A5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860E89" w:rsidRPr="00A7528A">
        <w:rPr>
          <w:rFonts w:ascii="Times New Roman" w:hAnsi="Times New Roman" w:cs="Times New Roman"/>
          <w:sz w:val="24"/>
          <w:szCs w:val="24"/>
        </w:rPr>
        <w:t>Устьянский</w:t>
      </w:r>
      <w:r w:rsidRPr="00A7528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7956A5">
        <w:rPr>
          <w:rFonts w:ascii="Times New Roman" w:hAnsi="Times New Roman" w:cs="Times New Roman"/>
          <w:sz w:val="24"/>
          <w:szCs w:val="24"/>
        </w:rPr>
        <w:t xml:space="preserve">» </w:t>
      </w:r>
      <w:r w:rsidRPr="00A7528A">
        <w:rPr>
          <w:rFonts w:ascii="Times New Roman" w:hAnsi="Times New Roman" w:cs="Times New Roman"/>
          <w:sz w:val="24"/>
          <w:szCs w:val="24"/>
        </w:rPr>
        <w:t>расположен</w:t>
      </w:r>
      <w:r w:rsidR="007956A5">
        <w:rPr>
          <w:rFonts w:ascii="Times New Roman" w:hAnsi="Times New Roman" w:cs="Times New Roman"/>
          <w:sz w:val="24"/>
          <w:szCs w:val="24"/>
        </w:rPr>
        <w:t>о</w:t>
      </w:r>
      <w:r w:rsidRPr="00A7528A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1963E5" w:rsidRPr="00A7528A">
        <w:rPr>
          <w:rFonts w:ascii="Times New Roman" w:hAnsi="Times New Roman" w:cs="Times New Roman"/>
          <w:sz w:val="24"/>
          <w:szCs w:val="24"/>
        </w:rPr>
        <w:t>южной части</w:t>
      </w:r>
      <w:r w:rsidRPr="00A7528A">
        <w:rPr>
          <w:rFonts w:ascii="Times New Roman" w:hAnsi="Times New Roman" w:cs="Times New Roman"/>
          <w:sz w:val="24"/>
          <w:szCs w:val="24"/>
        </w:rPr>
        <w:t xml:space="preserve"> Архангельской области, граничит со следующими муниципальными образованиями</w:t>
      </w:r>
      <w:r w:rsidR="001963E5" w:rsidRPr="00A7528A">
        <w:rPr>
          <w:rFonts w:ascii="Times New Roman" w:hAnsi="Times New Roman" w:cs="Times New Roman"/>
          <w:sz w:val="24"/>
          <w:szCs w:val="24"/>
        </w:rPr>
        <w:t xml:space="preserve">: с южной стороны граничит с </w:t>
      </w:r>
      <w:proofErr w:type="spellStart"/>
      <w:r w:rsidR="001963E5" w:rsidRPr="00A7528A">
        <w:rPr>
          <w:rFonts w:ascii="Times New Roman" w:hAnsi="Times New Roman" w:cs="Times New Roman"/>
          <w:sz w:val="24"/>
          <w:szCs w:val="24"/>
        </w:rPr>
        <w:t>Тарногским</w:t>
      </w:r>
      <w:proofErr w:type="spellEnd"/>
      <w:r w:rsidR="001963E5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A7528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963E5" w:rsidRPr="00A7528A">
        <w:rPr>
          <w:rFonts w:ascii="Times New Roman" w:hAnsi="Times New Roman" w:cs="Times New Roman"/>
          <w:sz w:val="24"/>
          <w:szCs w:val="24"/>
        </w:rPr>
        <w:t xml:space="preserve">районом Вологодской области; на западе — с Вельским районом, на востоке — с </w:t>
      </w:r>
      <w:proofErr w:type="spellStart"/>
      <w:r w:rsidR="001963E5" w:rsidRPr="00A7528A">
        <w:rPr>
          <w:rFonts w:ascii="Times New Roman" w:hAnsi="Times New Roman" w:cs="Times New Roman"/>
          <w:sz w:val="24"/>
          <w:szCs w:val="24"/>
        </w:rPr>
        <w:t>Красноборским</w:t>
      </w:r>
      <w:proofErr w:type="spellEnd"/>
      <w:r w:rsidR="001963E5" w:rsidRPr="00A752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63E5" w:rsidRPr="00A7528A">
        <w:rPr>
          <w:rFonts w:ascii="Times New Roman" w:hAnsi="Times New Roman" w:cs="Times New Roman"/>
          <w:sz w:val="24"/>
          <w:szCs w:val="24"/>
        </w:rPr>
        <w:t>Котласским</w:t>
      </w:r>
      <w:proofErr w:type="spellEnd"/>
      <w:r w:rsidR="001963E5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A7528A">
        <w:rPr>
          <w:rFonts w:ascii="Times New Roman" w:hAnsi="Times New Roman" w:cs="Times New Roman"/>
          <w:sz w:val="24"/>
          <w:szCs w:val="24"/>
        </w:rPr>
        <w:t>муниципальными</w:t>
      </w:r>
      <w:r w:rsidR="00A7528A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1963E5" w:rsidRPr="00A7528A">
        <w:rPr>
          <w:rFonts w:ascii="Times New Roman" w:hAnsi="Times New Roman" w:cs="Times New Roman"/>
          <w:sz w:val="24"/>
          <w:szCs w:val="24"/>
        </w:rPr>
        <w:t xml:space="preserve">районами, на севере — с Шенкурским и </w:t>
      </w:r>
      <w:proofErr w:type="spellStart"/>
      <w:r w:rsidR="001963E5" w:rsidRPr="00A7528A">
        <w:rPr>
          <w:rFonts w:ascii="Times New Roman" w:hAnsi="Times New Roman" w:cs="Times New Roman"/>
          <w:sz w:val="24"/>
          <w:szCs w:val="24"/>
        </w:rPr>
        <w:t>Верхнетоемским</w:t>
      </w:r>
      <w:proofErr w:type="spellEnd"/>
      <w:r w:rsidR="001963E5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A7528A">
        <w:rPr>
          <w:rFonts w:ascii="Times New Roman" w:hAnsi="Times New Roman" w:cs="Times New Roman"/>
          <w:sz w:val="24"/>
          <w:szCs w:val="24"/>
        </w:rPr>
        <w:t>муниципальными</w:t>
      </w:r>
      <w:r w:rsidR="00A7528A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1963E5" w:rsidRPr="00A7528A">
        <w:rPr>
          <w:rFonts w:ascii="Times New Roman" w:hAnsi="Times New Roman" w:cs="Times New Roman"/>
          <w:sz w:val="24"/>
          <w:szCs w:val="24"/>
        </w:rPr>
        <w:t>районами Архангельской области</w:t>
      </w:r>
      <w:r w:rsidRPr="00A7528A">
        <w:rPr>
          <w:rFonts w:ascii="Times New Roman" w:hAnsi="Times New Roman" w:cs="Times New Roman"/>
          <w:sz w:val="24"/>
          <w:szCs w:val="24"/>
        </w:rPr>
        <w:t xml:space="preserve">. Муниципальный район занимает территорию общей площадью </w:t>
      </w:r>
      <w:r w:rsidR="001963E5" w:rsidRPr="00A7528A">
        <w:rPr>
          <w:rFonts w:ascii="Times New Roman" w:hAnsi="Times New Roman" w:cs="Times New Roman"/>
          <w:sz w:val="24"/>
          <w:szCs w:val="24"/>
        </w:rPr>
        <w:t>1072</w:t>
      </w:r>
      <w:r w:rsidR="00A01C29" w:rsidRPr="00A7528A">
        <w:rPr>
          <w:rFonts w:ascii="Times New Roman" w:hAnsi="Times New Roman" w:cs="Times New Roman"/>
          <w:sz w:val="24"/>
          <w:szCs w:val="24"/>
        </w:rPr>
        <w:t>4</w:t>
      </w:r>
      <w:r w:rsidR="00A7528A">
        <w:rPr>
          <w:rFonts w:ascii="Times New Roman" w:hAnsi="Times New Roman" w:cs="Times New Roman"/>
          <w:sz w:val="24"/>
          <w:szCs w:val="24"/>
        </w:rPr>
        <w:t>,37</w:t>
      </w:r>
      <w:r w:rsidRPr="00A7528A">
        <w:rPr>
          <w:rFonts w:ascii="Times New Roman" w:hAnsi="Times New Roman" w:cs="Times New Roman"/>
          <w:sz w:val="24"/>
          <w:szCs w:val="24"/>
        </w:rPr>
        <w:t xml:space="preserve"> кв. км. </w:t>
      </w:r>
      <w:r w:rsidR="001963E5" w:rsidRPr="00A7528A">
        <w:rPr>
          <w:rFonts w:ascii="Times New Roman" w:hAnsi="Times New Roman" w:cs="Times New Roman"/>
          <w:sz w:val="24"/>
          <w:szCs w:val="24"/>
        </w:rPr>
        <w:t>Устьянский м</w:t>
      </w:r>
      <w:r w:rsidRPr="00A7528A">
        <w:rPr>
          <w:rFonts w:ascii="Times New Roman" w:hAnsi="Times New Roman" w:cs="Times New Roman"/>
          <w:sz w:val="24"/>
          <w:szCs w:val="24"/>
        </w:rPr>
        <w:t xml:space="preserve">униципальный район  находится в климатическом подрайоне </w:t>
      </w:r>
      <w:r w:rsidR="001963E5" w:rsidRPr="00CE29C6">
        <w:rPr>
          <w:rFonts w:ascii="Times New Roman" w:hAnsi="Times New Roman" w:cs="Times New Roman"/>
          <w:sz w:val="24"/>
          <w:szCs w:val="24"/>
        </w:rPr>
        <w:t>1Г</w:t>
      </w:r>
      <w:r w:rsidRPr="00CE29C6">
        <w:rPr>
          <w:rFonts w:ascii="Times New Roman" w:hAnsi="Times New Roman" w:cs="Times New Roman"/>
          <w:sz w:val="24"/>
          <w:szCs w:val="24"/>
        </w:rPr>
        <w:t>,</w:t>
      </w:r>
      <w:r w:rsidRPr="00A7528A">
        <w:rPr>
          <w:rFonts w:ascii="Times New Roman" w:hAnsi="Times New Roman" w:cs="Times New Roman"/>
          <w:sz w:val="24"/>
          <w:szCs w:val="24"/>
        </w:rPr>
        <w:t xml:space="preserve"> по его территории проходит железная дорога</w:t>
      </w:r>
      <w:r w:rsidR="00A01C29" w:rsidRPr="00A7528A">
        <w:rPr>
          <w:rFonts w:ascii="Times New Roman" w:hAnsi="Times New Roman" w:cs="Times New Roman"/>
          <w:sz w:val="24"/>
          <w:szCs w:val="24"/>
        </w:rPr>
        <w:t xml:space="preserve"> «</w:t>
      </w:r>
      <w:r w:rsidR="00D1247D" w:rsidRPr="00CD3849">
        <w:rPr>
          <w:rFonts w:ascii="Times New Roman" w:hAnsi="Times New Roman" w:cs="Times New Roman"/>
          <w:sz w:val="24"/>
          <w:szCs w:val="24"/>
        </w:rPr>
        <w:t xml:space="preserve">Коноша I – </w:t>
      </w:r>
      <w:proofErr w:type="spellStart"/>
      <w:proofErr w:type="gramStart"/>
      <w:r w:rsidR="00D1247D" w:rsidRPr="00CD3849">
        <w:rPr>
          <w:rFonts w:ascii="Times New Roman" w:hAnsi="Times New Roman" w:cs="Times New Roman"/>
          <w:sz w:val="24"/>
          <w:szCs w:val="24"/>
        </w:rPr>
        <w:t>Котлас-Узловой</w:t>
      </w:r>
      <w:proofErr w:type="spellEnd"/>
      <w:proofErr w:type="gramEnd"/>
      <w:r w:rsidR="00D1247D" w:rsidRPr="00CD3849">
        <w:rPr>
          <w:rFonts w:ascii="Times New Roman" w:hAnsi="Times New Roman" w:cs="Times New Roman"/>
          <w:sz w:val="24"/>
          <w:szCs w:val="24"/>
        </w:rPr>
        <w:t xml:space="preserve"> – Микунь – Воркута</w:t>
      </w:r>
      <w:r w:rsidR="00A01C29" w:rsidRPr="00A7528A">
        <w:rPr>
          <w:rFonts w:ascii="Times New Roman" w:hAnsi="Times New Roman" w:cs="Times New Roman"/>
          <w:sz w:val="24"/>
          <w:szCs w:val="24"/>
        </w:rPr>
        <w:t>»</w:t>
      </w:r>
      <w:r w:rsidRPr="00A7528A">
        <w:rPr>
          <w:rFonts w:ascii="Times New Roman" w:hAnsi="Times New Roman" w:cs="Times New Roman"/>
          <w:sz w:val="24"/>
          <w:szCs w:val="24"/>
        </w:rPr>
        <w:t>, дороги регионального значения</w:t>
      </w:r>
      <w:r w:rsidR="001963E5" w:rsidRPr="00A7528A">
        <w:rPr>
          <w:rFonts w:ascii="Times New Roman" w:hAnsi="Times New Roman" w:cs="Times New Roman"/>
          <w:sz w:val="24"/>
          <w:szCs w:val="24"/>
        </w:rPr>
        <w:t xml:space="preserve"> «Вельск</w:t>
      </w:r>
      <w:r w:rsidR="00A01C29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1963E5" w:rsidRPr="00A7528A">
        <w:rPr>
          <w:rFonts w:ascii="Times New Roman" w:hAnsi="Times New Roman" w:cs="Times New Roman"/>
          <w:sz w:val="24"/>
          <w:szCs w:val="24"/>
        </w:rPr>
        <w:t>–</w:t>
      </w:r>
      <w:r w:rsidR="00A01C29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1963E5" w:rsidRPr="00A7528A">
        <w:rPr>
          <w:rFonts w:ascii="Times New Roman" w:hAnsi="Times New Roman" w:cs="Times New Roman"/>
          <w:sz w:val="24"/>
          <w:szCs w:val="24"/>
        </w:rPr>
        <w:t>Шангалы», «Шангалы</w:t>
      </w:r>
      <w:r w:rsidR="00A01C29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1963E5" w:rsidRPr="00A7528A">
        <w:rPr>
          <w:rFonts w:ascii="Times New Roman" w:hAnsi="Times New Roman" w:cs="Times New Roman"/>
          <w:sz w:val="24"/>
          <w:szCs w:val="24"/>
        </w:rPr>
        <w:t>-</w:t>
      </w:r>
      <w:r w:rsidR="00A01C29" w:rsidRPr="00A7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E5" w:rsidRPr="00A7528A">
        <w:rPr>
          <w:rFonts w:ascii="Times New Roman" w:hAnsi="Times New Roman" w:cs="Times New Roman"/>
          <w:sz w:val="24"/>
          <w:szCs w:val="24"/>
        </w:rPr>
        <w:t>Квазеньг</w:t>
      </w:r>
      <w:r w:rsidR="00A01C29" w:rsidRPr="00A752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1C29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1963E5" w:rsidRPr="00A7528A">
        <w:rPr>
          <w:rFonts w:ascii="Times New Roman" w:hAnsi="Times New Roman" w:cs="Times New Roman"/>
          <w:sz w:val="24"/>
          <w:szCs w:val="24"/>
        </w:rPr>
        <w:t>-</w:t>
      </w:r>
      <w:r w:rsidR="00A01C29" w:rsidRPr="00A7528A">
        <w:rPr>
          <w:rFonts w:ascii="Times New Roman" w:hAnsi="Times New Roman" w:cs="Times New Roman"/>
          <w:sz w:val="24"/>
          <w:szCs w:val="24"/>
        </w:rPr>
        <w:t xml:space="preserve"> </w:t>
      </w:r>
      <w:r w:rsidR="001963E5" w:rsidRPr="00A7528A">
        <w:rPr>
          <w:rFonts w:ascii="Times New Roman" w:hAnsi="Times New Roman" w:cs="Times New Roman"/>
          <w:sz w:val="24"/>
          <w:szCs w:val="24"/>
        </w:rPr>
        <w:t>Кизема»</w:t>
      </w:r>
      <w:r w:rsidR="00A01C29" w:rsidRPr="00A7528A">
        <w:rPr>
          <w:rFonts w:ascii="Times New Roman" w:hAnsi="Times New Roman" w:cs="Times New Roman"/>
          <w:sz w:val="24"/>
          <w:szCs w:val="24"/>
        </w:rPr>
        <w:t xml:space="preserve">, «Костылево - </w:t>
      </w:r>
      <w:proofErr w:type="spellStart"/>
      <w:r w:rsidR="00A01C29" w:rsidRPr="00A7528A">
        <w:rPr>
          <w:rFonts w:ascii="Times New Roman" w:hAnsi="Times New Roman" w:cs="Times New Roman"/>
          <w:sz w:val="24"/>
          <w:szCs w:val="24"/>
        </w:rPr>
        <w:t>Тарногский</w:t>
      </w:r>
      <w:proofErr w:type="spellEnd"/>
      <w:r w:rsidR="00A01C29" w:rsidRPr="00A7528A">
        <w:rPr>
          <w:rFonts w:ascii="Times New Roman" w:hAnsi="Times New Roman" w:cs="Times New Roman"/>
          <w:sz w:val="24"/>
          <w:szCs w:val="24"/>
        </w:rPr>
        <w:t xml:space="preserve"> Городок»</w:t>
      </w:r>
      <w:r w:rsidRPr="00A7528A">
        <w:rPr>
          <w:rFonts w:ascii="Times New Roman" w:hAnsi="Times New Roman" w:cs="Times New Roman"/>
          <w:sz w:val="24"/>
          <w:szCs w:val="24"/>
        </w:rPr>
        <w:t>,</w:t>
      </w:r>
      <w:r w:rsidR="00D1247D">
        <w:rPr>
          <w:rFonts w:ascii="Times New Roman" w:hAnsi="Times New Roman" w:cs="Times New Roman"/>
          <w:sz w:val="24"/>
          <w:szCs w:val="24"/>
        </w:rPr>
        <w:t xml:space="preserve"> «Тарасонаволоцкая – Дубровская».</w:t>
      </w:r>
      <w:r w:rsidRPr="00A7528A">
        <w:rPr>
          <w:rFonts w:ascii="Times New Roman" w:hAnsi="Times New Roman" w:cs="Times New Roman"/>
          <w:sz w:val="24"/>
          <w:szCs w:val="24"/>
        </w:rPr>
        <w:t xml:space="preserve"> Общая протяженность </w:t>
      </w:r>
      <w:r w:rsidR="00D1247D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A7528A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D1247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247D" w:rsidRPr="008E5AD8">
        <w:rPr>
          <w:rFonts w:ascii="Times New Roman" w:hAnsi="Times New Roman" w:cs="Times New Roman"/>
          <w:sz w:val="24"/>
          <w:szCs w:val="24"/>
        </w:rPr>
        <w:t>830,8</w:t>
      </w:r>
      <w:r w:rsidRPr="00A7528A">
        <w:rPr>
          <w:rFonts w:ascii="Times New Roman" w:hAnsi="Times New Roman" w:cs="Times New Roman"/>
          <w:sz w:val="24"/>
          <w:szCs w:val="24"/>
        </w:rPr>
        <w:t xml:space="preserve"> км. В состав </w:t>
      </w:r>
      <w:r w:rsidR="001963E5" w:rsidRPr="00A7528A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 w:rsidRPr="00A7528A">
        <w:rPr>
          <w:rFonts w:ascii="Times New Roman" w:hAnsi="Times New Roman" w:cs="Times New Roman"/>
          <w:sz w:val="24"/>
          <w:szCs w:val="24"/>
        </w:rPr>
        <w:t>муниципального района входят следующие поселения –</w:t>
      </w:r>
      <w:r w:rsidR="001963E5" w:rsidRPr="00A7528A">
        <w:rPr>
          <w:rFonts w:ascii="Times New Roman" w:hAnsi="Times New Roman" w:cs="Times New Roman"/>
          <w:sz w:val="24"/>
          <w:szCs w:val="24"/>
        </w:rPr>
        <w:t xml:space="preserve"> муниципальные образования «Березницкое», «Бестужевское», «Дмитриевское», «Илезское», «Киземское», «Лихачевское», «Лойгинское», «Малодорское», «Октябрьское», «Орловское», «Плоское», «Ростовско-Минское», «Синицкое», «Строевское», «Череновское», «Шангальское». </w:t>
      </w:r>
    </w:p>
    <w:p w:rsidR="00FB77A9" w:rsidRPr="008E5AD8" w:rsidRDefault="00FB77A9" w:rsidP="00196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AD8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по состоянию на </w:t>
      </w:r>
      <w:r w:rsidR="00D1247D" w:rsidRPr="008E5AD8">
        <w:rPr>
          <w:rFonts w:ascii="Times New Roman" w:hAnsi="Times New Roman" w:cs="Times New Roman"/>
          <w:sz w:val="24"/>
          <w:szCs w:val="24"/>
        </w:rPr>
        <w:t>01.01.2017г.</w:t>
      </w:r>
      <w:r w:rsidRPr="008E5AD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E5AD8" w:rsidRPr="008E5AD8">
        <w:rPr>
          <w:rFonts w:ascii="Times New Roman" w:hAnsi="Times New Roman" w:cs="Times New Roman"/>
          <w:sz w:val="24"/>
          <w:szCs w:val="24"/>
        </w:rPr>
        <w:t xml:space="preserve">30134 </w:t>
      </w:r>
      <w:r w:rsidRPr="008E5AD8">
        <w:rPr>
          <w:rFonts w:ascii="Times New Roman" w:hAnsi="Times New Roman" w:cs="Times New Roman"/>
          <w:sz w:val="24"/>
          <w:szCs w:val="24"/>
        </w:rPr>
        <w:t>чел</w:t>
      </w:r>
      <w:r w:rsidR="008E5AD8" w:rsidRPr="008E5AD8">
        <w:rPr>
          <w:rFonts w:ascii="Times New Roman" w:hAnsi="Times New Roman" w:cs="Times New Roman"/>
          <w:sz w:val="24"/>
          <w:szCs w:val="24"/>
        </w:rPr>
        <w:t>овека</w:t>
      </w:r>
      <w:r w:rsidRPr="008E5AD8">
        <w:rPr>
          <w:rFonts w:ascii="Times New Roman" w:hAnsi="Times New Roman" w:cs="Times New Roman"/>
          <w:sz w:val="24"/>
          <w:szCs w:val="24"/>
        </w:rPr>
        <w:t xml:space="preserve">. Из общего количества населения трудоспособное население составляет </w:t>
      </w:r>
      <w:r w:rsidR="008E5AD8" w:rsidRPr="008E5AD8">
        <w:rPr>
          <w:rFonts w:ascii="Times New Roman" w:hAnsi="Times New Roman" w:cs="Times New Roman"/>
          <w:sz w:val="24"/>
          <w:szCs w:val="24"/>
        </w:rPr>
        <w:t>13,232</w:t>
      </w:r>
      <w:r w:rsidRPr="008E5AD8">
        <w:rPr>
          <w:rFonts w:ascii="Times New Roman" w:hAnsi="Times New Roman" w:cs="Times New Roman"/>
          <w:sz w:val="24"/>
          <w:szCs w:val="24"/>
        </w:rPr>
        <w:t xml:space="preserve"> тыс. человек (или </w:t>
      </w:r>
      <w:r w:rsidR="008E5AD8" w:rsidRPr="008E5AD8">
        <w:rPr>
          <w:rFonts w:ascii="Times New Roman" w:hAnsi="Times New Roman" w:cs="Times New Roman"/>
          <w:sz w:val="24"/>
          <w:szCs w:val="24"/>
        </w:rPr>
        <w:t xml:space="preserve">43,91 </w:t>
      </w:r>
      <w:r w:rsidRPr="008E5AD8">
        <w:rPr>
          <w:rFonts w:ascii="Times New Roman" w:hAnsi="Times New Roman" w:cs="Times New Roman"/>
          <w:sz w:val="24"/>
          <w:szCs w:val="24"/>
        </w:rPr>
        <w:t xml:space="preserve">%), население младше трудоспособного возраста – </w:t>
      </w:r>
      <w:r w:rsidR="008E5AD8" w:rsidRPr="008E5AD8">
        <w:rPr>
          <w:rFonts w:ascii="Times New Roman" w:hAnsi="Times New Roman" w:cs="Times New Roman"/>
          <w:sz w:val="24"/>
          <w:szCs w:val="24"/>
        </w:rPr>
        <w:t xml:space="preserve">5,615 </w:t>
      </w:r>
      <w:r w:rsidRPr="008E5AD8">
        <w:rPr>
          <w:rFonts w:ascii="Times New Roman" w:hAnsi="Times New Roman" w:cs="Times New Roman"/>
          <w:sz w:val="24"/>
          <w:szCs w:val="24"/>
        </w:rPr>
        <w:t xml:space="preserve">тыс. человек (или </w:t>
      </w:r>
      <w:r w:rsidR="008E5AD8" w:rsidRPr="008E5AD8">
        <w:rPr>
          <w:rFonts w:ascii="Times New Roman" w:hAnsi="Times New Roman" w:cs="Times New Roman"/>
          <w:sz w:val="24"/>
          <w:szCs w:val="24"/>
        </w:rPr>
        <w:t xml:space="preserve">18,63 </w:t>
      </w:r>
      <w:r w:rsidRPr="008E5AD8">
        <w:rPr>
          <w:rFonts w:ascii="Times New Roman" w:hAnsi="Times New Roman" w:cs="Times New Roman"/>
          <w:sz w:val="24"/>
          <w:szCs w:val="24"/>
        </w:rPr>
        <w:t xml:space="preserve">%), население старше трудоспособного возраста – </w:t>
      </w:r>
      <w:r w:rsidR="008E5AD8" w:rsidRPr="008E5AD8">
        <w:rPr>
          <w:rFonts w:ascii="Times New Roman" w:hAnsi="Times New Roman" w:cs="Times New Roman"/>
          <w:sz w:val="24"/>
          <w:szCs w:val="24"/>
        </w:rPr>
        <w:t>11,287</w:t>
      </w:r>
      <w:r w:rsidRPr="008E5AD8">
        <w:rPr>
          <w:rFonts w:ascii="Times New Roman" w:hAnsi="Times New Roman" w:cs="Times New Roman"/>
          <w:sz w:val="24"/>
          <w:szCs w:val="24"/>
        </w:rPr>
        <w:t xml:space="preserve"> тыс. человек (или </w:t>
      </w:r>
      <w:r w:rsidR="008E5AD8" w:rsidRPr="008E5AD8">
        <w:rPr>
          <w:rFonts w:ascii="Times New Roman" w:hAnsi="Times New Roman" w:cs="Times New Roman"/>
          <w:sz w:val="24"/>
          <w:szCs w:val="24"/>
        </w:rPr>
        <w:t>37,46</w:t>
      </w:r>
      <w:r w:rsidRPr="008E5AD8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AD8">
        <w:rPr>
          <w:rFonts w:ascii="Times New Roman" w:hAnsi="Times New Roman" w:cs="Times New Roman"/>
          <w:sz w:val="24"/>
          <w:szCs w:val="24"/>
        </w:rPr>
        <w:t xml:space="preserve">Плотность </w:t>
      </w:r>
      <w:r w:rsidR="008E5AD8" w:rsidRPr="008E5AD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7956A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956A5" w:rsidRPr="00A7528A">
        <w:rPr>
          <w:rFonts w:ascii="Times New Roman" w:hAnsi="Times New Roman" w:cs="Times New Roman"/>
          <w:sz w:val="24"/>
          <w:szCs w:val="24"/>
        </w:rPr>
        <w:t>Устьянский муниципальный район</w:t>
      </w:r>
      <w:proofErr w:type="gramStart"/>
      <w:r w:rsidR="007956A5">
        <w:rPr>
          <w:rFonts w:ascii="Times New Roman" w:hAnsi="Times New Roman" w:cs="Times New Roman"/>
          <w:sz w:val="24"/>
          <w:szCs w:val="24"/>
        </w:rPr>
        <w:t>»</w:t>
      </w:r>
      <w:r w:rsidRPr="008E5A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5AD8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8E5AD8" w:rsidRPr="008E5AD8">
        <w:rPr>
          <w:rFonts w:ascii="Times New Roman" w:hAnsi="Times New Roman" w:cs="Times New Roman"/>
          <w:sz w:val="24"/>
          <w:szCs w:val="24"/>
        </w:rPr>
        <w:t>01.01.2017г.</w:t>
      </w:r>
      <w:r w:rsidRPr="008E5AD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E5AD8" w:rsidRPr="008E5AD8">
        <w:rPr>
          <w:rFonts w:ascii="Times New Roman" w:hAnsi="Times New Roman" w:cs="Times New Roman"/>
          <w:sz w:val="24"/>
          <w:szCs w:val="24"/>
        </w:rPr>
        <w:t>2,8</w:t>
      </w:r>
      <w:r w:rsidRPr="008E5AD8">
        <w:rPr>
          <w:rFonts w:ascii="Times New Roman" w:hAnsi="Times New Roman" w:cs="Times New Roman"/>
          <w:sz w:val="24"/>
          <w:szCs w:val="24"/>
        </w:rPr>
        <w:t xml:space="preserve"> чел./кв.км.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При определении перспектив развития и планировки сельских поселений, входящих в состав муниципального района, </w:t>
      </w:r>
      <w:r w:rsidRPr="00A7528A">
        <w:rPr>
          <w:rFonts w:ascii="Times New Roman" w:hAnsi="Times New Roman" w:cs="Times New Roman"/>
          <w:iCs/>
          <w:sz w:val="24"/>
          <w:szCs w:val="24"/>
        </w:rPr>
        <w:t>учитывались</w:t>
      </w:r>
      <w:r w:rsidRPr="00A7528A">
        <w:rPr>
          <w:rFonts w:ascii="Times New Roman" w:hAnsi="Times New Roman" w:cs="Times New Roman"/>
          <w:sz w:val="24"/>
          <w:szCs w:val="24"/>
        </w:rPr>
        <w:t>: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численность населения на расчетный срок;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местоположение сельских поселений в системе расселения области и муниципального района;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роль сельских поселений в системе формируемых центров обслуживания населения (районного и местного уровня);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историко-культурное значение сельских поселений;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территории;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санитарно-эпидемиологическую и экологическую обстановку на планируемых к развитию территориях.</w:t>
      </w:r>
    </w:p>
    <w:p w:rsidR="00FB77A9" w:rsidRPr="00A7528A" w:rsidRDefault="00FB77A9" w:rsidP="00854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4. Для предварительного определения общих размеров жилых зон допускается принимать укрупненные показатели согласно п. 5.3 СП 42.13330.2011 «Градостроительство. Планировка и застройка городских и сельских поселений.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Актуализированная редакция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2.07.0189*» (далее -  СП 42.13330.2011) в расчете на 1000 чел.: в городах - при средней этажности жилой застройки до 3 этажей - 10 га для застройки без земельных участков и 20 га - для застройки с участком; от 4 до 8 этажей - 8 га; 9 этажей и выше - 7 га</w:t>
      </w:r>
      <w:r w:rsidR="007956A5">
        <w:rPr>
          <w:rFonts w:ascii="Times New Roman" w:hAnsi="Times New Roman" w:cs="Times New Roman"/>
          <w:sz w:val="24"/>
          <w:szCs w:val="24"/>
        </w:rPr>
        <w:t xml:space="preserve">, </w:t>
      </w:r>
      <w:r w:rsidR="007956A5" w:rsidRPr="007956A5">
        <w:rPr>
          <w:rFonts w:ascii="Times New Roman" w:hAnsi="Times New Roman" w:cs="Times New Roman"/>
          <w:sz w:val="24"/>
          <w:szCs w:val="24"/>
        </w:rPr>
        <w:t>в сельских поселениях с преимущественно усадебной застройкой - 40 га</w:t>
      </w:r>
      <w:proofErr w:type="gramEnd"/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>5. При определении размера территории жилых зон следует исходить из необходимости поэтапной реализации жилищной программы. 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– с учетом социальной нормы площади жилья, установленной в соответствии с законодательством Российской Федерации и нормативными правовыми актами Архангельской области.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6. Нормативные показатели плотности застройки территориальных зон следует принимать согласно приложению "Г" к СП 42.13330.2011.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7. Расчетная плотность населения в соответствии с п. 7.6 СП42.13330.2011 не должна превышать 450 чел./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>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1. В области культуры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</w:t>
        </w:r>
        <w:r w:rsidR="008E5AD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относятся создание условий для обеспечения </w:t>
      </w:r>
      <w:r w:rsidR="008E5AD8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муниципального района, </w:t>
      </w:r>
      <w:r w:rsidRPr="00A7528A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8E5AD8">
        <w:rPr>
          <w:rFonts w:ascii="Times New Roman" w:hAnsi="Times New Roman" w:cs="Times New Roman"/>
          <w:sz w:val="24"/>
          <w:szCs w:val="24"/>
        </w:rPr>
        <w:t xml:space="preserve">по </w:t>
      </w:r>
      <w:r w:rsidRPr="00A7528A">
        <w:rPr>
          <w:rFonts w:ascii="Times New Roman" w:hAnsi="Times New Roman" w:cs="Times New Roman"/>
          <w:sz w:val="24"/>
          <w:szCs w:val="24"/>
        </w:rPr>
        <w:t>организаци</w:t>
      </w:r>
      <w:r w:rsidR="008E5AD8">
        <w:rPr>
          <w:rFonts w:ascii="Times New Roman" w:hAnsi="Times New Roman" w:cs="Times New Roman"/>
          <w:sz w:val="24"/>
          <w:szCs w:val="24"/>
        </w:rPr>
        <w:t>и досуга и услугами организации</w:t>
      </w:r>
      <w:r w:rsidRPr="00A7528A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организация библиотечного обслуживания населения</w:t>
      </w:r>
      <w:r w:rsidR="00E8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877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="00E84877">
        <w:rPr>
          <w:rFonts w:ascii="Times New Roman" w:hAnsi="Times New Roman" w:cs="Times New Roman"/>
          <w:sz w:val="24"/>
          <w:szCs w:val="24"/>
        </w:rPr>
        <w:t xml:space="preserve"> библиотеками</w:t>
      </w:r>
      <w:r w:rsidRPr="00A7528A">
        <w:rPr>
          <w:rFonts w:ascii="Times New Roman" w:hAnsi="Times New Roman" w:cs="Times New Roman"/>
          <w:sz w:val="24"/>
          <w:szCs w:val="24"/>
        </w:rPr>
        <w:t xml:space="preserve">, комплектование и обеспечение сохранности </w:t>
      </w:r>
      <w:r w:rsidR="00E84877">
        <w:rPr>
          <w:rFonts w:ascii="Times New Roman" w:hAnsi="Times New Roman" w:cs="Times New Roman"/>
          <w:sz w:val="24"/>
          <w:szCs w:val="24"/>
        </w:rPr>
        <w:t xml:space="preserve">их </w:t>
      </w:r>
      <w:r w:rsidRPr="00A7528A">
        <w:rPr>
          <w:rFonts w:ascii="Times New Roman" w:hAnsi="Times New Roman" w:cs="Times New Roman"/>
          <w:sz w:val="24"/>
          <w:szCs w:val="24"/>
        </w:rPr>
        <w:t>библиотечных фондов.</w:t>
      </w:r>
      <w:proofErr w:type="gramEnd"/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Согласно приложению "Ж" СП 42.13330.2011 установлено значение расчетного показателя минимально допустимого уровня обеспеченности помещениями для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По данному виду объектов, исходя из Социальных </w:t>
      </w:r>
      <w:hyperlink r:id="rId15" w:history="1">
        <w:r w:rsidRPr="00A7528A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и норм, утвержденных распоряжением правительства Российской Федерации от 03.07.1996 № 1063-р, рекомендуется размещать 1 учреждение культуры на группу сельских поселений (в административном центре муниципального района), с вместимостью </w:t>
      </w:r>
      <w:r w:rsidR="007956A5">
        <w:rPr>
          <w:rFonts w:ascii="Times New Roman" w:hAnsi="Times New Roman" w:cs="Times New Roman"/>
          <w:sz w:val="24"/>
          <w:szCs w:val="24"/>
        </w:rPr>
        <w:t>не</w:t>
      </w:r>
      <w:r w:rsidRPr="00A7528A">
        <w:rPr>
          <w:rFonts w:ascii="Times New Roman" w:hAnsi="Times New Roman" w:cs="Times New Roman"/>
          <w:sz w:val="24"/>
          <w:szCs w:val="24"/>
        </w:rPr>
        <w:t xml:space="preserve"> менее 500 мест.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Согласно социальным </w:t>
      </w:r>
      <w:hyperlink r:id="rId16" w:history="1">
        <w:r w:rsidRPr="00A7528A">
          <w:rPr>
            <w:rFonts w:ascii="Times New Roman" w:hAnsi="Times New Roman" w:cs="Times New Roman"/>
            <w:sz w:val="24"/>
            <w:szCs w:val="24"/>
          </w:rPr>
          <w:t>нормативам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и нормам, утвержденным распоряжением Правительства Российской Федерации от 03.07.1996 № 1063-р, установлены значения расчетного показателя минимально допустимого уровня обеспеченности населения муниципального района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библиотеками – 1 учреждение на муниципальный район (в административном центре). В случае необходимости учреждение может иметь филиалы в населенных пунктах, а также передвижные пункты библиотечного обслуживания.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B843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2. В области образования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в области образования относится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</w:t>
      </w:r>
      <w:r w:rsidRPr="00A7528A">
        <w:rPr>
          <w:rFonts w:ascii="Times New Roman" w:hAnsi="Times New Roman" w:cs="Times New Roman"/>
          <w:sz w:val="24"/>
          <w:szCs w:val="24"/>
        </w:rPr>
        <w:lastRenderedPageBreak/>
        <w:t>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  <w:proofErr w:type="gramEnd"/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Согласно п. 10.4 и 10.5 СП 42.13330.2011 установлены расчетные показатели максимально допустимого уровня территориальной доступности (пешеходной и транспортной) объектов местного значения муниципального района в области образования для населения: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1) детские дошкольные учреждения: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в сельской местности пешеходная доступность - 500 м;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1) общеобразовательные организации: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пешеходная доступность: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для учащихся 1 ступени обучения - не более 2000 м;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для учащихся 2 и 3 ступени обучения - не более 4000 м;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транспортная доступность: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для учащихся 1 ступени обучения - не более 15 минут в одну сторону;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для учащихся 2 - 3 ступени обучения - не более 30 минут в одну сторону.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Предельный радиус обслуживания обучающихся II - 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м;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2) организации дополнительного образования:</w:t>
      </w:r>
    </w:p>
    <w:p w:rsidR="00FB77A9" w:rsidRPr="00A7528A" w:rsidRDefault="00FB77A9" w:rsidP="00B8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доступность объектов дополнительного образования, исходя из положений СП 42.13330.2011, допускается принимать согласно заданию на проектирование.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В области здравоохранения</w:t>
      </w:r>
    </w:p>
    <w:p w:rsidR="00FB77A9" w:rsidRPr="00A7528A" w:rsidRDefault="00FB77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в области здравоохранения относится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Согласно </w:t>
      </w:r>
      <w:hyperlink r:id="rId19" w:history="1">
        <w:r w:rsidRPr="00A7528A">
          <w:rPr>
            <w:rFonts w:ascii="Times New Roman" w:hAnsi="Times New Roman" w:cs="Times New Roman"/>
            <w:sz w:val="24"/>
            <w:szCs w:val="24"/>
          </w:rPr>
          <w:t xml:space="preserve">части 3 статьи 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13.2 закона Архангельской области от 01.03.2006 № 153-9-ОЗ «Градостроительный кодекс Архангельской области» к видам объектов местного значения муниципального района, подлежащим к отображению на схеме территориального планирования, отнесены, в том числе объекты в области здравоохранения. 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1. В соответствии с </w:t>
      </w:r>
      <w:hyperlink r:id="rId20" w:history="1">
        <w:r w:rsidRPr="00A7528A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03.07.1996 № 1063-р «Социальные нормативы и нормы», СП 42.13330.2011 и Региональными нормативами градостроительного проектирования Архангельской области уровень обеспеченности объектами здравоохранения принимается следующий: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фельдшерскими и фельдшерско-акушерскими пунктами в сельских поселениях допускается принимать по заданию на проектирование;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станции скорой помощи: принимается 1 автомобиль на 10 тыс. человек;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>- выдвижные пункты скорой помощи: принимается 1 автомобиль на 5 тыс. человек;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поликлиники, амбулатории, диспансеры без стационара: принимается из расчета 20 посещений в смену на 1 тыс. человек;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стационары для детей и взрослых для интенсивного лечения и кратковременного пребывания: принимаются из расчета 134,7 коек на 10 тыс. человек;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аптеки: принимается 1 учреждение на 3,0 тыс. жителей.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4. Максимально допустимый уровень территориальной доступности объектов местного значения в области здравоохранения для населения муниципального района определяется в соответствии с приложением "Ж" СП 42.13330.2011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>: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станции скорой помощи - 15-минутная доступность на специальном автомобиле;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- выдвижных пунктов скорой медицинской помощи - 30-минутная доступность </w:t>
      </w:r>
      <w:r w:rsidRPr="00A7528A">
        <w:rPr>
          <w:rFonts w:ascii="Times New Roman" w:hAnsi="Times New Roman" w:cs="Times New Roman"/>
          <w:sz w:val="24"/>
          <w:szCs w:val="24"/>
        </w:rPr>
        <w:br/>
        <w:t>на специальном автомобиле.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5. В соответствии с пунктом 10.4 СП 42.13330.2011 принимается максимальная территориальная доступность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>: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фельдшерских и фельдшерско-акушерских пунктов - 30-минутная транспортная доступность;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поликлиник, амбулаторий, диспансеров без стационара - 30-минутная транспортная доступность;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стационаров для детей и взрослых для интенсивного лечения и кратковременного пребывания – 30-минутная транспортная доступность;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аптек – 30-минутная транспортная доступность.</w:t>
      </w:r>
    </w:p>
    <w:p w:rsidR="00FB77A9" w:rsidRPr="00A7528A" w:rsidRDefault="00FB77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2. В области физической культуры и массового спорта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Согласно </w:t>
      </w:r>
      <w:hyperlink r:id="rId21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</w:t>
        </w:r>
        <w:r w:rsidR="004A6D0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относится обеспечение условий для развития на территории </w:t>
      </w:r>
      <w:r w:rsidR="00E8487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7528A">
        <w:rPr>
          <w:rFonts w:ascii="Times New Roman" w:hAnsi="Times New Roman" w:cs="Times New Roman"/>
          <w:sz w:val="24"/>
          <w:szCs w:val="24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FB77A9" w:rsidRPr="00A7528A" w:rsidRDefault="00FB77A9" w:rsidP="00180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Согласно </w:t>
      </w:r>
      <w:hyperlink r:id="rId22" w:history="1">
        <w:r w:rsidRPr="00A7528A">
          <w:rPr>
            <w:rFonts w:ascii="Times New Roman" w:hAnsi="Times New Roman" w:cs="Times New Roman"/>
            <w:sz w:val="24"/>
            <w:szCs w:val="24"/>
          </w:rPr>
          <w:t xml:space="preserve">части 3 статьи </w:t>
        </w:r>
      </w:hyperlink>
      <w:r w:rsidRPr="00A7528A">
        <w:rPr>
          <w:rFonts w:ascii="Times New Roman" w:hAnsi="Times New Roman" w:cs="Times New Roman"/>
          <w:sz w:val="24"/>
          <w:szCs w:val="24"/>
        </w:rPr>
        <w:t>13.2 закона Архангельской области от 01.03.2006 № 153-9-ОЗ «Градостроительный кодекс Архангельской области» к видам объектов местного значения муниципального района, подлежащим к отображению на схеме территориального планирования муниципального района, отнесены спортивные сооружения, осуществляющие деятельность в области физической культуры и массового спорта.</w:t>
      </w: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Согласно положениям Социальных </w:t>
      </w:r>
      <w:hyperlink r:id="rId23" w:history="1">
        <w:r w:rsidRPr="00A7528A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и норм, утвержденных распоряжением Правительства Российской Федерации от 03.07.1996 № 1063-р, принимается норматив единовременной пропускной способности спортивных сооружений – 1,9 на 10 тыс. человек.</w:t>
      </w:r>
    </w:p>
    <w:p w:rsidR="00FB77A9" w:rsidRPr="00A7528A" w:rsidRDefault="00FB77A9" w:rsidP="00F5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931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В области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>-, газоснабжения населения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93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Согласно </w:t>
      </w:r>
      <w:hyperlink r:id="rId24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в области инженерного обеспечения относится организация в границах </w:t>
      </w:r>
      <w:r w:rsidR="00E8487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7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-, газоснабжения </w:t>
      </w:r>
      <w:r w:rsidR="00E84877">
        <w:rPr>
          <w:rFonts w:ascii="Times New Roman" w:hAnsi="Times New Roman" w:cs="Times New Roman"/>
          <w:sz w:val="24"/>
          <w:szCs w:val="24"/>
        </w:rPr>
        <w:t>поселений в пределах полномочий, установленных законодательством Российской Федерации</w:t>
      </w:r>
      <w:r w:rsidRPr="00A7528A">
        <w:rPr>
          <w:rFonts w:ascii="Times New Roman" w:hAnsi="Times New Roman" w:cs="Times New Roman"/>
          <w:sz w:val="24"/>
          <w:szCs w:val="24"/>
        </w:rPr>
        <w:t>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С учетом </w:t>
      </w:r>
      <w:hyperlink r:id="rId25" w:history="1">
        <w:r w:rsidRPr="00A7528A">
          <w:rPr>
            <w:rFonts w:ascii="Times New Roman" w:hAnsi="Times New Roman" w:cs="Times New Roman"/>
            <w:sz w:val="24"/>
            <w:szCs w:val="24"/>
          </w:rPr>
          <w:t xml:space="preserve">части 5 статьи 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13.3 закона Архангельской области от 01.03.2006 № 153-9-ОЗ «Градостроительный кодекс Архангельской области» в местных нормативах градостроительного проектирования муниципального района установлены расчетные показатели для объектов местного значения муниципального района области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-, </w:t>
      </w:r>
      <w:r w:rsidRPr="00A7528A">
        <w:rPr>
          <w:rFonts w:ascii="Times New Roman" w:hAnsi="Times New Roman" w:cs="Times New Roman"/>
          <w:sz w:val="24"/>
          <w:szCs w:val="24"/>
        </w:rPr>
        <w:lastRenderedPageBreak/>
        <w:t>газоснабжения:</w:t>
      </w:r>
    </w:p>
    <w:p w:rsidR="00FB77A9" w:rsidRPr="00CE29C6" w:rsidRDefault="00FB77A9" w:rsidP="0062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C6">
        <w:rPr>
          <w:rFonts w:ascii="Times New Roman" w:hAnsi="Times New Roman" w:cs="Times New Roman"/>
          <w:sz w:val="24"/>
          <w:szCs w:val="24"/>
        </w:rPr>
        <w:t>В области газоснабжения:</w:t>
      </w:r>
    </w:p>
    <w:p w:rsidR="00FB77A9" w:rsidRPr="00CE29C6" w:rsidRDefault="00FB77A9" w:rsidP="0062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C6">
        <w:rPr>
          <w:rFonts w:ascii="Times New Roman" w:hAnsi="Times New Roman" w:cs="Times New Roman"/>
          <w:sz w:val="24"/>
          <w:szCs w:val="24"/>
        </w:rPr>
        <w:t>- пункты редуцирования газа;</w:t>
      </w:r>
    </w:p>
    <w:p w:rsidR="00FB77A9" w:rsidRPr="00A7528A" w:rsidRDefault="00FB77A9" w:rsidP="0062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C6">
        <w:rPr>
          <w:rFonts w:ascii="Times New Roman" w:hAnsi="Times New Roman" w:cs="Times New Roman"/>
          <w:sz w:val="24"/>
          <w:szCs w:val="24"/>
        </w:rPr>
        <w:t>- газонаполнительные станции.</w:t>
      </w:r>
    </w:p>
    <w:p w:rsidR="00FB77A9" w:rsidRPr="00A7528A" w:rsidRDefault="00FB77A9" w:rsidP="0062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В области электроснабжения:</w:t>
      </w:r>
    </w:p>
    <w:p w:rsidR="00FB77A9" w:rsidRPr="00A7528A" w:rsidRDefault="00FB77A9" w:rsidP="0062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:rsidR="00FB77A9" w:rsidRPr="00A7528A" w:rsidRDefault="00FB77A9" w:rsidP="0062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поселения.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>-, водоснабжения и водоотведения, обеспечивающих благоприятные условия жизнедеятельности человека, установлены из условия достижения основных целей и направлений развития инженерной инфраструктуры, предусмотренных в программе социально-экономического развития муниципального района.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4. Для оптимального развития инфраструктуры муниципального района необходимо решение ряда стратегических задач: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повышение эффективности, качества коммунального обслуживания;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надежности работы инженерных систем жизнеобеспечения населенных пунктов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снижение количества аварий в жилищно-коммунальном хозяйстве;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снижение уровня износа объектов коммунальной инфраструктуры;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повышение комфортности и безопасности условий проживания населения.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5. Основные направления сфере развития инженерного обеспечения, решающие стратегические задачи: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и распределительных сетей;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поэтапная реконструкция сетей водоснабжения, имеющих большой износ, с использованием современных материалов и технологий;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реконструкция магистральных и самотечных коллекторов с учетом развития муниципального района;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повышение надежности и качества системы теплоснабжения;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строительство сетей газоснабжения высокого и среднего давления.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6. На основе направлений развития установлены расчетные показатели минимально допустимого уровня обеспеченности системами инженерного обеспечения.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3.1. Расчетные показатели минимально допустимого уровня</w:t>
      </w:r>
    </w:p>
    <w:p w:rsidR="00FB77A9" w:rsidRPr="00A7528A" w:rsidRDefault="00FB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обеспеченности объектами местного значения в области</w:t>
      </w:r>
    </w:p>
    <w:p w:rsidR="00FB77A9" w:rsidRPr="00A7528A" w:rsidRDefault="00FB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газоснабжения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26" w:history="1">
        <w:r w:rsidRPr="00A752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31.03.1999 № 69-ФЗ «О газоснабжении в Российской Федерации» одним из основных принципов государственной политики в области газоснабжения является 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4E">
        <w:rPr>
          <w:rFonts w:ascii="Times New Roman" w:hAnsi="Times New Roman" w:cs="Times New Roman"/>
          <w:sz w:val="24"/>
          <w:szCs w:val="24"/>
        </w:rPr>
        <w:t xml:space="preserve">2. Для обеспечения благоприятных условий жизнедеятельности населения на территории </w:t>
      </w:r>
      <w:r w:rsidR="004E0A5F">
        <w:rPr>
          <w:rFonts w:ascii="Times New Roman" w:hAnsi="Times New Roman" w:cs="Times New Roman"/>
          <w:sz w:val="24"/>
          <w:szCs w:val="24"/>
        </w:rPr>
        <w:t>м</w:t>
      </w:r>
      <w:r w:rsidR="00502BF2">
        <w:rPr>
          <w:rFonts w:ascii="Times New Roman" w:hAnsi="Times New Roman" w:cs="Times New Roman"/>
          <w:sz w:val="24"/>
          <w:szCs w:val="24"/>
        </w:rPr>
        <w:t>униципального образования «Устьянский муниципальный район»</w:t>
      </w:r>
      <w:r w:rsidRPr="00184C4E">
        <w:rPr>
          <w:rFonts w:ascii="Times New Roman" w:hAnsi="Times New Roman" w:cs="Times New Roman"/>
          <w:sz w:val="24"/>
          <w:szCs w:val="24"/>
        </w:rPr>
        <w:t xml:space="preserve"> установлен уровень обеспеченности централизованной системой газоснабжения вне зон </w:t>
      </w:r>
      <w:r w:rsidRPr="00184C4E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источников централизованного теплоснабжения – </w:t>
      </w:r>
      <w:r w:rsidR="00184C4E">
        <w:rPr>
          <w:rFonts w:ascii="Times New Roman" w:hAnsi="Times New Roman" w:cs="Times New Roman"/>
          <w:sz w:val="24"/>
          <w:szCs w:val="24"/>
        </w:rPr>
        <w:t>7</w:t>
      </w:r>
      <w:r w:rsidR="00184C4E" w:rsidRPr="00184C4E">
        <w:rPr>
          <w:rFonts w:ascii="Times New Roman" w:hAnsi="Times New Roman" w:cs="Times New Roman"/>
          <w:sz w:val="24"/>
          <w:szCs w:val="24"/>
        </w:rPr>
        <w:t xml:space="preserve">0 </w:t>
      </w:r>
      <w:r w:rsidRPr="00184C4E">
        <w:rPr>
          <w:rFonts w:ascii="Times New Roman" w:hAnsi="Times New Roman" w:cs="Times New Roman"/>
          <w:sz w:val="24"/>
          <w:szCs w:val="24"/>
        </w:rPr>
        <w:t>%.</w:t>
      </w:r>
    </w:p>
    <w:p w:rsidR="00FB77A9" w:rsidRPr="00A7528A" w:rsidRDefault="00FB77A9" w:rsidP="004D4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В соответствии с п. 12.29. СП 42.13330.2011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(ГНС).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3.2. Расчетные показатели минимально допустимого уровня</w:t>
      </w:r>
    </w:p>
    <w:p w:rsidR="00FB77A9" w:rsidRPr="00A7528A" w:rsidRDefault="00FB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обеспеченности объектами местного значения в области</w:t>
      </w:r>
    </w:p>
    <w:p w:rsidR="00FB77A9" w:rsidRPr="00A7528A" w:rsidRDefault="00FB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электроснабжения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Расчетные показатели минимально допустимого уровня обеспеченности объектами местного значения муниципального района в области электроснабжения установлены с учетом Федерального </w:t>
      </w:r>
      <w:hyperlink r:id="rId27" w:history="1">
        <w:r w:rsidRPr="00A752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26.03.2003 № 35-ФЗ «Об электроэнергетике». В соответствии с данным Федеральным </w:t>
      </w:r>
      <w:hyperlink r:id="rId28" w:history="1">
        <w:r w:rsidRPr="00A752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Расчетные показатели минимально допустимого уровня обеспеченности создадут равные условия доступа к объектам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хозяйства населения. Полный охват электрическими сетями обеспечит технологическое и организационное единство и целостность централизованной системы электроснабжения.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муниципального района.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877">
        <w:rPr>
          <w:rFonts w:ascii="Times New Roman" w:hAnsi="Times New Roman" w:cs="Times New Roman"/>
          <w:sz w:val="24"/>
          <w:szCs w:val="24"/>
        </w:rPr>
        <w:t xml:space="preserve">4. Для обеспечения благоприятных условий жизнедеятельности населения на территории </w:t>
      </w:r>
      <w:r w:rsidR="004E0A5F">
        <w:rPr>
          <w:rFonts w:ascii="Times New Roman" w:hAnsi="Times New Roman" w:cs="Times New Roman"/>
          <w:sz w:val="24"/>
          <w:szCs w:val="24"/>
        </w:rPr>
        <w:t>м</w:t>
      </w:r>
      <w:r w:rsidR="00502BF2">
        <w:rPr>
          <w:rFonts w:ascii="Times New Roman" w:hAnsi="Times New Roman" w:cs="Times New Roman"/>
          <w:sz w:val="24"/>
          <w:szCs w:val="24"/>
        </w:rPr>
        <w:t>униципального образования «Устьянский муниципальный район»</w:t>
      </w:r>
      <w:r w:rsidRPr="00E84877">
        <w:rPr>
          <w:rFonts w:ascii="Times New Roman" w:hAnsi="Times New Roman" w:cs="Times New Roman"/>
          <w:sz w:val="24"/>
          <w:szCs w:val="24"/>
        </w:rPr>
        <w:t xml:space="preserve"> установлен уровень обеспеченности централизованной системой электроснабжения  – </w:t>
      </w:r>
      <w:r w:rsidR="00E84877" w:rsidRPr="00E84877">
        <w:rPr>
          <w:rFonts w:ascii="Times New Roman" w:hAnsi="Times New Roman" w:cs="Times New Roman"/>
          <w:sz w:val="24"/>
          <w:szCs w:val="24"/>
        </w:rPr>
        <w:t xml:space="preserve">100 </w:t>
      </w:r>
      <w:r w:rsidRPr="00E84877">
        <w:rPr>
          <w:rFonts w:ascii="Times New Roman" w:hAnsi="Times New Roman" w:cs="Times New Roman"/>
          <w:sz w:val="24"/>
          <w:szCs w:val="24"/>
        </w:rPr>
        <w:t>%.</w:t>
      </w:r>
    </w:p>
    <w:p w:rsidR="00FB77A9" w:rsidRPr="00A7528A" w:rsidRDefault="00FB77A9" w:rsidP="00E4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5. В соответствии с ВСН 14278 тм-т1 «Нормы отвода земель для электрических сетей напряжением 0,38 – 750 кВ» установлены расчетные показатели минимально допустимых размеров земельных участков под объекты местного значения муниципального района в области электроснабжения.  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09"/>
      <w:bookmarkEnd w:id="1"/>
    </w:p>
    <w:p w:rsidR="00FB77A9" w:rsidRPr="00A7528A" w:rsidRDefault="00FB77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4. В области автомобильных дорог местного значения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9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2. Транспортная инфраструктура является неотъемлемой частью архитектурной среды, а степень ее развития напрямую определяет качество транспортного сообщения между отдельными территориями поселения, а также удобство выхода на внешние транспортные коммуникации.</w:t>
      </w: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Для создания современного и надежного транспортного комплекса муниципального района, способного обеспечить высокий уровень транспортного обслуживания, необходимо рационально запланировать дорожную сеть, правильно организовать общественный транспорт и предусмотреть достаточное количество сооружений для хранения и обслуживания легковых автомобилей.</w:t>
      </w:r>
    </w:p>
    <w:p w:rsidR="00FB77A9" w:rsidRPr="00A7528A" w:rsidRDefault="00FB77A9" w:rsidP="009F79F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4.1. Расчетные показатели минимально допустимого уровня</w:t>
      </w:r>
    </w:p>
    <w:p w:rsidR="00FB77A9" w:rsidRPr="00A7528A" w:rsidRDefault="00FB77A9" w:rsidP="009F79F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обеспеченности объектами местного значения в области</w:t>
      </w:r>
    </w:p>
    <w:p w:rsidR="00FB77A9" w:rsidRPr="00A7528A" w:rsidRDefault="00FB77A9" w:rsidP="009F79F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вне границ населенных</w:t>
      </w:r>
    </w:p>
    <w:p w:rsidR="00FB77A9" w:rsidRPr="00A7528A" w:rsidRDefault="00FB77A9" w:rsidP="009F79F1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пунктов</w:t>
      </w:r>
    </w:p>
    <w:p w:rsidR="00FB77A9" w:rsidRPr="00A7528A" w:rsidRDefault="00FB77A9" w:rsidP="009F7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Расчетный показатель минимально допустимого уровня автомобилизации населения индивидуальными легковыми автомобилями установлен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исходя из современных данных и перспектив роста уровня автомобилизации населения и составит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к 2035 году </w:t>
      </w:r>
      <w:r w:rsidRPr="004E0A5F">
        <w:rPr>
          <w:rFonts w:ascii="Times New Roman" w:hAnsi="Times New Roman" w:cs="Times New Roman"/>
          <w:sz w:val="24"/>
          <w:szCs w:val="24"/>
        </w:rPr>
        <w:t>около 350</w:t>
      </w:r>
      <w:r w:rsidR="00E84877">
        <w:rPr>
          <w:rFonts w:ascii="Times New Roman" w:hAnsi="Times New Roman" w:cs="Times New Roman"/>
          <w:sz w:val="24"/>
          <w:szCs w:val="24"/>
        </w:rPr>
        <w:t xml:space="preserve"> </w:t>
      </w:r>
      <w:r w:rsidRPr="00A7528A">
        <w:rPr>
          <w:rFonts w:ascii="Times New Roman" w:hAnsi="Times New Roman" w:cs="Times New Roman"/>
          <w:sz w:val="24"/>
          <w:szCs w:val="24"/>
        </w:rPr>
        <w:t>автомобилей на 1000 человек.</w:t>
      </w: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Исходя из функционального назначения, состава потока и скоростей движения автомобильного транспорта дороги должны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дифференцированы на соответствующие категории согласно </w:t>
      </w:r>
      <w:hyperlink r:id="rId30" w:history="1">
        <w:r w:rsidRPr="00A7528A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29.09.2009 № 767 «О классификации автомобильных дорог в Российской Федерации».</w:t>
      </w: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Согласно </w:t>
      </w:r>
      <w:hyperlink r:id="rId31" w:history="1">
        <w:r w:rsidRPr="00A7528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к Правилам классификации автомобильных дорог в Российской Федерации, утвержденным постановлением Правительства Российской Федерации от 29.09.2009 № 767, установлены расчетные показатели минимально допустимого уровня параметров дорог в соответствии их классификацией. </w:t>
      </w: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4. Согласно п. 8.21 СП 42.13330.2011 установлены расчетные показатели минимально допустимого уровня расстояний:</w:t>
      </w: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28A">
        <w:rPr>
          <w:rFonts w:ascii="Times New Roman" w:hAnsi="Times New Roman" w:cs="Times New Roman"/>
          <w:sz w:val="24"/>
          <w:szCs w:val="24"/>
        </w:rPr>
        <w:t>- от автомобильных дорог III категории до жилой застройки – 100 м, до садово-дачной – 50 м; от автомобильных дорог IV категории до жилой застройки – 50 м, до садово-дачной – 25 м.</w:t>
      </w:r>
      <w:proofErr w:type="gramEnd"/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5. Размеры земельных участков для размещения автомобильных дорог местного значения муниципального района определяются согласно </w:t>
      </w:r>
      <w:hyperlink r:id="rId32" w:history="1">
        <w:r w:rsidRPr="00A7528A">
          <w:rPr>
            <w:rFonts w:ascii="Times New Roman" w:hAnsi="Times New Roman" w:cs="Times New Roman"/>
            <w:sz w:val="24"/>
            <w:szCs w:val="24"/>
          </w:rPr>
          <w:t>Нормам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отвода земель для автомобильных дорог, утвержденным постановлением Правительства Российской Федерации от 02.09.2009 № 717.</w:t>
      </w:r>
    </w:p>
    <w:p w:rsidR="00FB77A9" w:rsidRPr="00A7528A" w:rsidRDefault="00FB77A9" w:rsidP="009F7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7A5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Объекты местного значения муниципального района </w:t>
      </w:r>
      <w:r w:rsidRPr="00A7528A">
        <w:rPr>
          <w:rFonts w:ascii="Times New Roman" w:hAnsi="Times New Roman" w:cs="Times New Roman"/>
          <w:sz w:val="24"/>
          <w:szCs w:val="24"/>
        </w:rPr>
        <w:br/>
        <w:t>в иных областях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7A5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8. В области транспортного сообщения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33" w:history="1">
        <w:r w:rsidRPr="00A7528A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является вопросом местного значения муниципального района.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</w:t>
      </w:r>
      <w:r w:rsidR="00E84877">
        <w:rPr>
          <w:rFonts w:ascii="Times New Roman" w:hAnsi="Times New Roman" w:cs="Times New Roman"/>
          <w:sz w:val="24"/>
          <w:szCs w:val="24"/>
        </w:rPr>
        <w:t>В</w:t>
      </w:r>
      <w:r w:rsidRPr="00A7528A">
        <w:rPr>
          <w:rFonts w:ascii="Times New Roman" w:hAnsi="Times New Roman" w:cs="Times New Roman"/>
          <w:sz w:val="24"/>
          <w:szCs w:val="24"/>
        </w:rPr>
        <w:t xml:space="preserve"> нормативах принимается </w:t>
      </w:r>
      <w:r w:rsidRPr="00E84877">
        <w:rPr>
          <w:rFonts w:ascii="Times New Roman" w:hAnsi="Times New Roman" w:cs="Times New Roman"/>
          <w:sz w:val="24"/>
          <w:szCs w:val="24"/>
        </w:rPr>
        <w:t>100%</w:t>
      </w:r>
      <w:r w:rsidRPr="00A7528A">
        <w:rPr>
          <w:rFonts w:ascii="Times New Roman" w:hAnsi="Times New Roman" w:cs="Times New Roman"/>
          <w:sz w:val="24"/>
          <w:szCs w:val="24"/>
        </w:rPr>
        <w:t xml:space="preserve"> охват населения транспортными услугами из расчета размещения остановочных павильонов в населенных пунктах с интервалом 400 – 600 метров.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2. Для жителей сельских поселений затраты времени на трудовые передвижения (пешеходные или с использованием транспорта) в пределах сельского населенного пункта, как правило, не должны превышать 30 мин.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Дальность пешеходных подходов до ближайшей остановки общественного пассажирского транспорта: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для многоэтажной застройки – 500 м;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для застройки индивидуальными жилыми домами – 600 до 800 м;</w:t>
      </w:r>
    </w:p>
    <w:p w:rsidR="00FB77A9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для зон массового отдыха населения – 800 м.</w:t>
      </w:r>
    </w:p>
    <w:p w:rsidR="00805315" w:rsidRDefault="00805315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315" w:rsidRPr="00805315" w:rsidRDefault="00805315" w:rsidP="0080531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315">
        <w:rPr>
          <w:rFonts w:ascii="Times New Roman" w:hAnsi="Times New Roman" w:cs="Times New Roman"/>
          <w:b/>
          <w:i/>
          <w:sz w:val="24"/>
          <w:szCs w:val="24"/>
        </w:rPr>
        <w:t>8.1</w:t>
      </w:r>
      <w:proofErr w:type="gramStart"/>
      <w:r w:rsidRPr="00805315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805315">
        <w:rPr>
          <w:rFonts w:ascii="Times New Roman" w:hAnsi="Times New Roman" w:cs="Times New Roman"/>
          <w:b/>
          <w:i/>
          <w:sz w:val="24"/>
          <w:szCs w:val="24"/>
        </w:rPr>
        <w:t xml:space="preserve"> области охраны общественного порядка</w:t>
      </w:r>
    </w:p>
    <w:p w:rsidR="00805315" w:rsidRPr="00805315" w:rsidRDefault="00805315" w:rsidP="0080531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53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</w:t>
      </w:r>
      <w:hyperlink r:id="rId34">
        <w:r w:rsidRPr="0080531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статьей 44</w:t>
        </w:r>
      </w:hyperlink>
      <w:r w:rsidRPr="00805315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07.02.2011 N 3-ФЗ "О полиции", а также в соответствии с требованиями, установленными </w:t>
      </w:r>
      <w:hyperlink r:id="rId35">
        <w:r w:rsidRPr="0080531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Приказом</w:t>
        </w:r>
      </w:hyperlink>
      <w:r w:rsidRPr="00805315">
        <w:rPr>
          <w:rFonts w:ascii="Times New Roman" w:hAnsi="Times New Roman" w:cs="Times New Roman"/>
          <w:i/>
          <w:sz w:val="24"/>
          <w:szCs w:val="24"/>
        </w:rPr>
        <w:t xml:space="preserve"> МВД России от 29.03.2019 N 205 "О несении службы участковым уполномоченным полиции на обслуживаемом административном участке и организации этой деятельности.".</w:t>
      </w:r>
      <w:proofErr w:type="gramEnd"/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7A5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9. В области организации архивного дела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Согласно </w:t>
      </w:r>
      <w:hyperlink r:id="rId36" w:history="1">
        <w:r w:rsidRPr="00A7528A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Федерального закона № 131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относится формирование и содержание муниципального архива, включая хранение архивных фондов поселений.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2. В соответствии с Федеральным </w:t>
      </w:r>
      <w:hyperlink r:id="rId37" w:history="1">
        <w:r w:rsidRPr="00A752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22.10.2004 № 125-ФЗ «Об архивном деле в Российской Федерации» органы местного самоуправления муниципального района обязаны создавать архивы для хранения, комплектования (формирования), учета и 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образовавшихся в процессе их деятельности архивных документов.</w:t>
      </w:r>
    </w:p>
    <w:p w:rsidR="00FB77A9" w:rsidRPr="00A7528A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3. На основе этого в </w:t>
      </w:r>
      <w:r w:rsidR="00A43CDF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657945" w:rsidRPr="00A7528A">
        <w:rPr>
          <w:rFonts w:ascii="Times New Roman" w:hAnsi="Times New Roman" w:cs="Times New Roman"/>
          <w:sz w:val="24"/>
          <w:szCs w:val="24"/>
        </w:rPr>
        <w:t>Устьянск</w:t>
      </w:r>
      <w:r w:rsidR="00A43CDF">
        <w:rPr>
          <w:rFonts w:ascii="Times New Roman" w:hAnsi="Times New Roman" w:cs="Times New Roman"/>
          <w:sz w:val="24"/>
          <w:szCs w:val="24"/>
        </w:rPr>
        <w:t>ий</w:t>
      </w:r>
      <w:r w:rsidRPr="00A752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43CDF">
        <w:rPr>
          <w:rFonts w:ascii="Times New Roman" w:hAnsi="Times New Roman" w:cs="Times New Roman"/>
          <w:sz w:val="24"/>
          <w:szCs w:val="24"/>
        </w:rPr>
        <w:t>ый</w:t>
      </w:r>
      <w:r w:rsidRPr="00A752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2376">
        <w:rPr>
          <w:rFonts w:ascii="Times New Roman" w:hAnsi="Times New Roman" w:cs="Times New Roman"/>
          <w:sz w:val="24"/>
          <w:szCs w:val="24"/>
        </w:rPr>
        <w:t>»</w:t>
      </w:r>
      <w:r w:rsidRPr="00A7528A">
        <w:rPr>
          <w:rFonts w:ascii="Times New Roman" w:hAnsi="Times New Roman" w:cs="Times New Roman"/>
          <w:sz w:val="24"/>
          <w:szCs w:val="24"/>
        </w:rPr>
        <w:t xml:space="preserve"> Архангельской области установлен расчетный показатель минимально допустимой обеспеченности муниципальными архивами - не менее 1 муниципального </w:t>
      </w:r>
      <w:r w:rsidRPr="00E84877">
        <w:rPr>
          <w:rFonts w:ascii="Times New Roman" w:hAnsi="Times New Roman" w:cs="Times New Roman"/>
          <w:sz w:val="24"/>
          <w:szCs w:val="24"/>
        </w:rPr>
        <w:t>архива на сельское поселение.</w:t>
      </w:r>
    </w:p>
    <w:p w:rsidR="00FB77A9" w:rsidRDefault="00FB77A9" w:rsidP="007A5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CE29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54199">
        <w:rPr>
          <w:rFonts w:ascii="Times New Roman" w:hAnsi="Times New Roman" w:cs="Times New Roman"/>
          <w:sz w:val="24"/>
          <w:szCs w:val="24"/>
        </w:rPr>
        <w:t>Объекты, относящиеся к области обращения с отходами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Твердые коммунальные отходы</w:t>
      </w:r>
      <w:r w:rsidRPr="002541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54199">
        <w:rPr>
          <w:rFonts w:ascii="Times New Roman" w:hAnsi="Times New Roman" w:cs="Times New Roman"/>
          <w:sz w:val="24"/>
          <w:szCs w:val="24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Санитарная очистка территории сельских поселений должна обеспечивать во взаимосвязи с системой канализации сбор и транспортирование (вывоз) отходов с учетом экологических и ресурсосберегающих требований.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Нормы накопления отходов определяются:</w:t>
      </w:r>
    </w:p>
    <w:p w:rsidR="00254199" w:rsidRPr="00254199" w:rsidRDefault="00254199" w:rsidP="004E0A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 xml:space="preserve">по жилым домам - на одного человека; </w:t>
      </w:r>
    </w:p>
    <w:p w:rsidR="00254199" w:rsidRPr="00254199" w:rsidRDefault="00254199" w:rsidP="004E0A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 xml:space="preserve">по объектам культурно-бытового назначения – на одно место; </w:t>
      </w:r>
    </w:p>
    <w:p w:rsidR="00254199" w:rsidRPr="00254199" w:rsidRDefault="00254199" w:rsidP="004E0A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 xml:space="preserve">по магазинам и складам – на </w:t>
      </w:r>
      <w:smartTag w:uri="urn:schemas-microsoft-com:office:smarttags" w:element="metricconverter">
        <w:smartTagPr>
          <w:attr w:name="ProductID" w:val="1 кв. м"/>
        </w:smartTagPr>
        <w:r w:rsidRPr="00254199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254199">
        <w:rPr>
          <w:rFonts w:ascii="Times New Roman" w:hAnsi="Times New Roman" w:cs="Times New Roman"/>
          <w:sz w:val="24"/>
          <w:szCs w:val="24"/>
        </w:rPr>
        <w:t xml:space="preserve"> торговой площади в единицу времени (день, год). 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Количество отходов определяется по расчету.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Минимальное количество отходов на 1 человека в год согласно СП 42.13</w:t>
      </w:r>
      <w:r w:rsidR="00C10A0A">
        <w:rPr>
          <w:rFonts w:ascii="Times New Roman" w:hAnsi="Times New Roman" w:cs="Times New Roman"/>
          <w:sz w:val="24"/>
          <w:szCs w:val="24"/>
        </w:rPr>
        <w:t>330.2011 представлено в таблице.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0A">
        <w:rPr>
          <w:rFonts w:ascii="Times New Roman" w:hAnsi="Times New Roman" w:cs="Times New Roman"/>
          <w:bCs/>
          <w:sz w:val="24"/>
          <w:szCs w:val="24"/>
        </w:rPr>
        <w:t>Расчетное количество накапливающихся отходов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103"/>
        <w:gridCol w:w="1844"/>
        <w:gridCol w:w="1489"/>
      </w:tblGrid>
      <w:tr w:rsidR="00254199" w:rsidRPr="00254199" w:rsidTr="00254199">
        <w:trPr>
          <w:jc w:val="center"/>
        </w:trPr>
        <w:tc>
          <w:tcPr>
            <w:tcW w:w="3234" w:type="pct"/>
            <w:vMerge w:val="restart"/>
            <w:vAlign w:val="center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1766" w:type="pct"/>
            <w:gridSpan w:val="2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Количество отходов</w:t>
            </w:r>
          </w:p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на 1 человека в год</w:t>
            </w:r>
          </w:p>
        </w:tc>
      </w:tr>
      <w:tr w:rsidR="00254199" w:rsidRPr="00254199" w:rsidTr="00254199">
        <w:trPr>
          <w:jc w:val="center"/>
        </w:trPr>
        <w:tc>
          <w:tcPr>
            <w:tcW w:w="3234" w:type="pct"/>
            <w:vMerge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789" w:type="pct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</w:tr>
      <w:tr w:rsidR="00254199" w:rsidRPr="00254199" w:rsidTr="00254199">
        <w:trPr>
          <w:jc w:val="center"/>
        </w:trPr>
        <w:tc>
          <w:tcPr>
            <w:tcW w:w="3234" w:type="pct"/>
            <w:tcBorders>
              <w:bottom w:val="nil"/>
            </w:tcBorders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nil"/>
            </w:tcBorders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199" w:rsidRPr="00254199" w:rsidTr="00254199">
        <w:trPr>
          <w:jc w:val="center"/>
        </w:trPr>
        <w:tc>
          <w:tcPr>
            <w:tcW w:w="3234" w:type="pct"/>
            <w:tcBorders>
              <w:top w:val="nil"/>
              <w:bottom w:val="nil"/>
            </w:tcBorders>
          </w:tcPr>
          <w:p w:rsidR="00254199" w:rsidRPr="00254199" w:rsidRDefault="00254199" w:rsidP="00CE29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газом;</w:t>
            </w:r>
          </w:p>
        </w:tc>
        <w:tc>
          <w:tcPr>
            <w:tcW w:w="977" w:type="pct"/>
            <w:tcBorders>
              <w:top w:val="nil"/>
              <w:bottom w:val="nil"/>
            </w:tcBorders>
          </w:tcPr>
          <w:p w:rsidR="00254199" w:rsidRPr="00254199" w:rsidRDefault="00C10A0A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789" w:type="pct"/>
            <w:tcBorders>
              <w:top w:val="nil"/>
              <w:bottom w:val="nil"/>
            </w:tcBorders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4199" w:rsidRPr="00254199" w:rsidTr="00254199">
        <w:trPr>
          <w:jc w:val="center"/>
        </w:trPr>
        <w:tc>
          <w:tcPr>
            <w:tcW w:w="3234" w:type="pct"/>
            <w:tcBorders>
              <w:top w:val="nil"/>
            </w:tcBorders>
          </w:tcPr>
          <w:p w:rsidR="00254199" w:rsidRPr="00254199" w:rsidRDefault="00254199" w:rsidP="00CE29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977" w:type="pct"/>
            <w:tcBorders>
              <w:top w:val="nil"/>
            </w:tcBorders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9" w:type="pct"/>
            <w:tcBorders>
              <w:top w:val="nil"/>
            </w:tcBorders>
          </w:tcPr>
          <w:p w:rsidR="00254199" w:rsidRPr="00254199" w:rsidRDefault="00C10A0A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1210</w:t>
            </w:r>
          </w:p>
        </w:tc>
      </w:tr>
      <w:tr w:rsidR="00254199" w:rsidRPr="00254199" w:rsidTr="00254199">
        <w:trPr>
          <w:jc w:val="center"/>
        </w:trPr>
        <w:tc>
          <w:tcPr>
            <w:tcW w:w="3234" w:type="pct"/>
          </w:tcPr>
          <w:p w:rsidR="00254199" w:rsidRPr="00254199" w:rsidRDefault="00254199" w:rsidP="00CE29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Общее количество по населенному пункту с учетом общественных зданий</w:t>
            </w:r>
          </w:p>
        </w:tc>
        <w:tc>
          <w:tcPr>
            <w:tcW w:w="977" w:type="pct"/>
          </w:tcPr>
          <w:p w:rsidR="00254199" w:rsidRPr="00254199" w:rsidRDefault="00C10A0A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789" w:type="pct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4199" w:rsidRPr="00254199" w:rsidTr="00254199">
        <w:trPr>
          <w:jc w:val="center"/>
        </w:trPr>
        <w:tc>
          <w:tcPr>
            <w:tcW w:w="3234" w:type="pct"/>
          </w:tcPr>
          <w:p w:rsidR="00254199" w:rsidRPr="00254199" w:rsidRDefault="00254199" w:rsidP="00CE29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977" w:type="pct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789" w:type="pct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254199" w:rsidRPr="00254199" w:rsidTr="00254199">
        <w:trPr>
          <w:jc w:val="center"/>
        </w:trPr>
        <w:tc>
          <w:tcPr>
            <w:tcW w:w="3234" w:type="pct"/>
          </w:tcPr>
          <w:p w:rsidR="00254199" w:rsidRPr="00254199" w:rsidRDefault="00254199" w:rsidP="00CE29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Смёт с 1 кв.м твердых покрытий улиц, площадей и парков</w:t>
            </w:r>
          </w:p>
        </w:tc>
        <w:tc>
          <w:tcPr>
            <w:tcW w:w="977" w:type="pct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789" w:type="pct"/>
          </w:tcPr>
          <w:p w:rsidR="00254199" w:rsidRPr="00254199" w:rsidRDefault="00254199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10A0A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</w:tbl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Расчетное количество накапливающихся отходов должно периодически (раз в пять лет) уточняться по фактическим данным, а норма корректироваться.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Нормы накопления крупногабаритных отходов следует принимать в размере 5 % в составе приведенных значений твердых коммунальных отходов.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Нормы накопления отходов изменяются в зависимости от благоустройства зданий (система отопления, наличие водопровода и канализации), наличия раздельного сбора отдельных составляющих отходов (пищевых отходов, макулатуры и т.д.) и местных условий.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Для определения потребности в средствах транспорта, необходимых для транспортирования образовавшихся объемов коммунальных отходов, и мощности сооружений по его обработке, утилизации, обеззараживанию и размещению подсчитывают годовое и суточное накопление коммунальных отходов в целом по району.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Годовое накопление домового мусора (м</w:t>
      </w:r>
      <w:r w:rsidRPr="002541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4199">
        <w:rPr>
          <w:rFonts w:ascii="Times New Roman" w:hAnsi="Times New Roman" w:cs="Times New Roman"/>
          <w:sz w:val="24"/>
          <w:szCs w:val="24"/>
        </w:rPr>
        <w:t xml:space="preserve"> или т)</w:t>
      </w: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0A">
        <w:rPr>
          <w:rFonts w:ascii="Times New Roman" w:hAnsi="Times New Roman" w:cs="Times New Roman"/>
          <w:bCs/>
          <w:sz w:val="24"/>
          <w:szCs w:val="24"/>
        </w:rPr>
        <w:t>Q</w:t>
      </w:r>
      <w:r w:rsidRPr="00C10A0A">
        <w:rPr>
          <w:rFonts w:ascii="Times New Roman" w:hAnsi="Times New Roman" w:cs="Times New Roman"/>
          <w:bCs/>
          <w:sz w:val="24"/>
          <w:szCs w:val="24"/>
          <w:vertAlign w:val="subscript"/>
        </w:rPr>
        <w:t>r</w:t>
      </w:r>
      <w:proofErr w:type="spellEnd"/>
      <w:r w:rsidRPr="00C10A0A">
        <w:rPr>
          <w:rFonts w:ascii="Times New Roman" w:hAnsi="Times New Roman" w:cs="Times New Roman"/>
          <w:bCs/>
          <w:sz w:val="24"/>
          <w:szCs w:val="24"/>
        </w:rPr>
        <w:t xml:space="preserve"> = </w:t>
      </w:r>
      <w:proofErr w:type="spellStart"/>
      <w:proofErr w:type="gramStart"/>
      <w:r w:rsidRPr="00C10A0A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C10A0A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C10A0A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C10A0A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C10A0A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Pr="00C10A0A">
        <w:rPr>
          <w:rFonts w:ascii="Times New Roman" w:hAnsi="Times New Roman" w:cs="Times New Roman"/>
          <w:bCs/>
          <w:sz w:val="24"/>
          <w:szCs w:val="24"/>
        </w:rPr>
        <w:t>,</w:t>
      </w:r>
      <w:r w:rsidRPr="00C10A0A">
        <w:rPr>
          <w:rFonts w:ascii="Times New Roman" w:hAnsi="Times New Roman" w:cs="Times New Roman"/>
          <w:sz w:val="24"/>
          <w:szCs w:val="24"/>
        </w:rPr>
        <w:t> </w:t>
      </w: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A0A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proofErr w:type="gramStart"/>
      <w:r w:rsidRPr="00C10A0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10A0A">
        <w:rPr>
          <w:rFonts w:ascii="Times New Roman" w:hAnsi="Times New Roman" w:cs="Times New Roman"/>
          <w:sz w:val="24"/>
          <w:szCs w:val="24"/>
        </w:rPr>
        <w:t xml:space="preserve"> – норма накопления на 1 чел. в год, м</w:t>
      </w:r>
      <w:r w:rsidRPr="00C10A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0A0A">
        <w:rPr>
          <w:rFonts w:ascii="Times New Roman" w:hAnsi="Times New Roman" w:cs="Times New Roman"/>
          <w:sz w:val="24"/>
          <w:szCs w:val="24"/>
        </w:rPr>
        <w:t xml:space="preserve"> или т; </w:t>
      </w: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A0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10A0A">
        <w:rPr>
          <w:rFonts w:ascii="Times New Roman" w:hAnsi="Times New Roman" w:cs="Times New Roman"/>
          <w:sz w:val="24"/>
          <w:szCs w:val="24"/>
        </w:rPr>
        <w:t xml:space="preserve"> – численность населения района.</w:t>
      </w: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A0A">
        <w:rPr>
          <w:rFonts w:ascii="Times New Roman" w:hAnsi="Times New Roman" w:cs="Times New Roman"/>
          <w:sz w:val="24"/>
          <w:szCs w:val="24"/>
        </w:rPr>
        <w:t>Среднесуточное</w:t>
      </w:r>
      <w:r w:rsidRPr="00C10A0A">
        <w:rPr>
          <w:rFonts w:ascii="Times New Roman" w:hAnsi="Times New Roman" w:cs="Times New Roman"/>
          <w:iCs/>
          <w:sz w:val="24"/>
          <w:szCs w:val="24"/>
        </w:rPr>
        <w:t xml:space="preserve"> накопление домового мусора </w:t>
      </w:r>
      <w:r w:rsidRPr="00C10A0A">
        <w:rPr>
          <w:rFonts w:ascii="Times New Roman" w:hAnsi="Times New Roman" w:cs="Times New Roman"/>
          <w:sz w:val="24"/>
          <w:szCs w:val="24"/>
        </w:rPr>
        <w:t xml:space="preserve">определяется с </w:t>
      </w:r>
      <w:proofErr w:type="spellStart"/>
      <w:r w:rsidRPr="00C10A0A">
        <w:rPr>
          <w:rFonts w:ascii="Times New Roman" w:hAnsi="Times New Roman" w:cs="Times New Roman"/>
          <w:sz w:val="24"/>
          <w:szCs w:val="24"/>
        </w:rPr>
        <w:t>учетомкоэффициента</w:t>
      </w:r>
      <w:proofErr w:type="spellEnd"/>
      <w:r w:rsidRPr="00C10A0A">
        <w:rPr>
          <w:rFonts w:ascii="Times New Roman" w:hAnsi="Times New Roman" w:cs="Times New Roman"/>
          <w:sz w:val="24"/>
          <w:szCs w:val="24"/>
        </w:rPr>
        <w:t xml:space="preserve"> неравномерности:</w:t>
      </w: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0A0A">
        <w:rPr>
          <w:rFonts w:ascii="Times New Roman" w:hAnsi="Times New Roman" w:cs="Times New Roman"/>
          <w:bCs/>
          <w:sz w:val="24"/>
          <w:szCs w:val="24"/>
        </w:rPr>
        <w:t>Qc</w:t>
      </w:r>
      <w:proofErr w:type="spellEnd"/>
      <w:r w:rsidRPr="00C10A0A">
        <w:rPr>
          <w:rFonts w:ascii="Times New Roman" w:hAnsi="Times New Roman" w:cs="Times New Roman"/>
          <w:sz w:val="24"/>
          <w:szCs w:val="24"/>
        </w:rPr>
        <w:t> </w:t>
      </w:r>
      <w:r w:rsidRPr="00C10A0A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C10A0A">
        <w:rPr>
          <w:rFonts w:ascii="Times New Roman" w:hAnsi="Times New Roman" w:cs="Times New Roman"/>
          <w:bCs/>
          <w:sz w:val="24"/>
          <w:szCs w:val="24"/>
        </w:rPr>
        <w:t>Qr</w:t>
      </w:r>
      <w:proofErr w:type="spellEnd"/>
      <w:r w:rsidRPr="00C10A0A">
        <w:rPr>
          <w:rFonts w:ascii="Times New Roman" w:hAnsi="Times New Roman" w:cs="Times New Roman"/>
          <w:bCs/>
          <w:sz w:val="24"/>
          <w:szCs w:val="24"/>
        </w:rPr>
        <w:t>/365</w:t>
      </w:r>
      <w:r w:rsidRPr="00C10A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0A0A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C10A0A">
        <w:rPr>
          <w:rFonts w:ascii="Times New Roman" w:hAnsi="Times New Roman" w:cs="Times New Roman"/>
          <w:sz w:val="24"/>
          <w:szCs w:val="24"/>
        </w:rPr>
        <w:t> </w:t>
      </w:r>
      <w:r w:rsidRPr="00C10A0A">
        <w:rPr>
          <w:rFonts w:ascii="Times New Roman" w:hAnsi="Times New Roman" w:cs="Times New Roman"/>
          <w:bCs/>
          <w:sz w:val="24"/>
          <w:szCs w:val="24"/>
        </w:rPr>
        <w:t>k1, </w:t>
      </w: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A0A">
        <w:rPr>
          <w:rFonts w:ascii="Times New Roman" w:hAnsi="Times New Roman" w:cs="Times New Roman"/>
          <w:sz w:val="24"/>
          <w:szCs w:val="24"/>
        </w:rPr>
        <w:t xml:space="preserve">где: </w:t>
      </w:r>
      <w:r w:rsidRPr="00C10A0A">
        <w:rPr>
          <w:rFonts w:ascii="Times New Roman" w:hAnsi="Times New Roman" w:cs="Times New Roman"/>
          <w:bCs/>
          <w:sz w:val="24"/>
          <w:szCs w:val="24"/>
          <w:lang w:val="de-DE"/>
        </w:rPr>
        <w:t>k</w:t>
      </w:r>
      <w:r w:rsidRPr="00C10A0A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C10A0A">
        <w:rPr>
          <w:rFonts w:ascii="Times New Roman" w:hAnsi="Times New Roman" w:cs="Times New Roman"/>
          <w:bCs/>
          <w:sz w:val="24"/>
          <w:szCs w:val="24"/>
        </w:rPr>
        <w:t>=1,2</w:t>
      </w:r>
      <w:r w:rsidRPr="00C10A0A">
        <w:rPr>
          <w:rFonts w:ascii="Times New Roman" w:hAnsi="Times New Roman" w:cs="Times New Roman"/>
          <w:sz w:val="24"/>
          <w:szCs w:val="24"/>
        </w:rPr>
        <w:t xml:space="preserve"> - коэффициент неравномерности накопления мусора по дням недели.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 xml:space="preserve">Количество контейнеров для сбора отходов у населения определяется исходя из численности обслуживаемого населения, принятой периодичности вывоза и нормы накопления отходов на одного человека в год. 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iCs/>
          <w:sz w:val="24"/>
          <w:szCs w:val="24"/>
        </w:rPr>
        <w:t>Норма накопления твердых коммунальных отходов</w:t>
      </w:r>
      <w:r w:rsidRPr="00254199">
        <w:rPr>
          <w:rFonts w:ascii="Times New Roman" w:hAnsi="Times New Roman" w:cs="Times New Roman"/>
          <w:sz w:val="24"/>
          <w:szCs w:val="24"/>
        </w:rPr>
        <w:t xml:space="preserve"> меняется при раздельной системе сбора отходов и вторичного сырья. 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 xml:space="preserve">Санитарную очистку территорий населенных пунктов следует осуществлять в соответствии с требованиями </w:t>
      </w:r>
      <w:proofErr w:type="spellStart"/>
      <w:r w:rsidRPr="00254199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54199">
        <w:rPr>
          <w:rFonts w:ascii="Times New Roman" w:hAnsi="Times New Roman" w:cs="Times New Roman"/>
          <w:bCs/>
          <w:sz w:val="24"/>
          <w:szCs w:val="24"/>
        </w:rPr>
        <w:t xml:space="preserve"> 42-128-4690-88, а также нормативных правовых актов органов местного самоуправления.</w:t>
      </w:r>
      <w:bookmarkStart w:id="2" w:name="_GoBack"/>
      <w:bookmarkEnd w:id="2"/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Размеры земельных участков предприятий по обработке, утилизации, обезвреживанию и размещению твердых коммунальных отходов следует принимать по таблице.</w:t>
      </w:r>
    </w:p>
    <w:p w:rsidR="00254199" w:rsidRPr="00254199" w:rsidRDefault="00254199" w:rsidP="004E0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C10A0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A0A">
        <w:rPr>
          <w:rFonts w:ascii="Times New Roman" w:hAnsi="Times New Roman" w:cs="Times New Roman"/>
          <w:sz w:val="24"/>
          <w:szCs w:val="24"/>
        </w:rPr>
        <w:t xml:space="preserve">Предприятия по обработке, </w:t>
      </w:r>
      <w:r w:rsidRPr="00C10A0A">
        <w:rPr>
          <w:rFonts w:ascii="Times New Roman" w:hAnsi="Times New Roman" w:cs="Times New Roman"/>
          <w:bCs/>
          <w:sz w:val="24"/>
          <w:szCs w:val="24"/>
        </w:rPr>
        <w:t>утилизации, обезвреживанию и размещению твердых коммунальных</w:t>
      </w:r>
      <w:r w:rsidRPr="00C10A0A">
        <w:rPr>
          <w:rFonts w:ascii="Times New Roman" w:hAnsi="Times New Roman" w:cs="Times New Roman"/>
          <w:sz w:val="24"/>
          <w:szCs w:val="24"/>
        </w:rPr>
        <w:t xml:space="preserve">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528"/>
        <w:gridCol w:w="1095"/>
        <w:gridCol w:w="1512"/>
        <w:gridCol w:w="996"/>
        <w:gridCol w:w="1697"/>
      </w:tblGrid>
      <w:tr w:rsidR="008B3EFD" w:rsidRPr="00254199" w:rsidTr="008B3EFD">
        <w:trPr>
          <w:trHeight w:val="815"/>
        </w:trPr>
        <w:tc>
          <w:tcPr>
            <w:tcW w:w="528" w:type="dxa"/>
          </w:tcPr>
          <w:p w:rsidR="008B3EFD" w:rsidRPr="008B3EFD" w:rsidRDefault="008B3EFD" w:rsidP="004E0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3EF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23" w:type="dxa"/>
            <w:gridSpan w:val="2"/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" w:type="dxa"/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697" w:type="dxa"/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B3EFD" w:rsidRPr="00254199" w:rsidTr="009A2376">
        <w:trPr>
          <w:trHeight w:val="389"/>
        </w:trPr>
        <w:tc>
          <w:tcPr>
            <w:tcW w:w="528" w:type="dxa"/>
          </w:tcPr>
          <w:p w:rsidR="008B3EFD" w:rsidRPr="008B3EFD" w:rsidRDefault="008B3EFD" w:rsidP="009A2376">
            <w:pPr>
              <w:pStyle w:val="ab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-108" w:right="-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3"/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96" w:type="dxa"/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D" w:rsidRPr="00254199" w:rsidTr="009A2376">
        <w:trPr>
          <w:trHeight w:val="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-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Мусороперерабатывающие</w:t>
            </w:r>
            <w:proofErr w:type="gramEnd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 xml:space="preserve"> и мусоросжигательные </w:t>
            </w:r>
            <w:proofErr w:type="spell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предприятиямощностью</w:t>
            </w:r>
            <w:proofErr w:type="spellEnd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тыс. т. в год: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5419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на 1000 т.</w:t>
            </w:r>
            <w:r w:rsidR="009A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СП 42.13330.2011</w:t>
            </w:r>
          </w:p>
        </w:tc>
      </w:tr>
      <w:tr w:rsidR="008B3EFD" w:rsidRPr="00254199" w:rsidTr="009A2376">
        <w:trPr>
          <w:trHeight w:val="69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Св.100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D" w:rsidRPr="00254199" w:rsidTr="009A2376">
        <w:trPr>
          <w:trHeight w:val="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-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Склады компоста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СП 42.13330.2011</w:t>
            </w:r>
          </w:p>
        </w:tc>
      </w:tr>
      <w:tr w:rsidR="008B3EFD" w:rsidRPr="00254199" w:rsidTr="009A2376">
        <w:trPr>
          <w:trHeight w:val="4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-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Полигоны *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D" w:rsidRPr="00254199" w:rsidTr="009A2376">
        <w:trPr>
          <w:trHeight w:val="4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-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Поля компостирования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D" w:rsidRPr="00254199" w:rsidTr="009A2376">
        <w:trPr>
          <w:trHeight w:val="3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-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Сливные станции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D" w:rsidRPr="00254199" w:rsidTr="009A2376">
        <w:trPr>
          <w:trHeight w:val="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-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D" w:rsidRPr="00254199" w:rsidTr="009A2376">
        <w:trPr>
          <w:trHeight w:val="7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5"/>
              </w:numPr>
              <w:tabs>
                <w:tab w:val="left" w:pos="340"/>
              </w:tabs>
              <w:spacing w:line="240" w:lineRule="auto"/>
              <w:ind w:left="-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9A2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FD" w:rsidRPr="00254199" w:rsidTr="008B3EFD">
        <w:trPr>
          <w:trHeight w:val="4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8B3EFD" w:rsidRDefault="008B3EFD" w:rsidP="009A2376">
            <w:pPr>
              <w:pStyle w:val="ab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left="-108" w:right="-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FD" w:rsidRPr="00254199" w:rsidRDefault="008B3EFD" w:rsidP="009A2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FD" w:rsidRPr="00254199" w:rsidRDefault="008B3EFD" w:rsidP="004E0A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9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4E0A5F" w:rsidRDefault="004E0A5F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 xml:space="preserve"> * - кроме полигонов по обезвреживанию и захоронению токсичных промышленных отходов.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Объекты хранения и обезвреживания отходов обустраиваются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Рекомендуется проектирование централизованных полигонов для групп населенных пунктов.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 xml:space="preserve">Полигоны твердых коммунальных отходов проектируются в соответствии с требованиями Федерального закона от 24.06.1998 № 89-ФЗ «Об отходах производства и потребления», </w:t>
      </w:r>
      <w:proofErr w:type="spellStart"/>
      <w:r w:rsidRPr="00254199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54199">
        <w:rPr>
          <w:rFonts w:ascii="Times New Roman" w:hAnsi="Times New Roman" w:cs="Times New Roman"/>
          <w:bCs/>
          <w:sz w:val="24"/>
          <w:szCs w:val="24"/>
        </w:rPr>
        <w:t xml:space="preserve"> 2.1.7.1322-03, СП 2.1.7.1038-01, «Инструкции по проектированию, эксплуатации и рекультивации полигонов для твердых бытовых отходов», утвержденной Минстроем России от 02.11.1996.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 xml:space="preserve">Полигоны твердых коммунальных отходов размещаются за пределами населенных пунктов, на обособленных территориях с обеспечением нормативных санитарно-защитных зон. Размер санитарно-защитной зоны следует принимать в соответствии с требованиями </w:t>
      </w:r>
      <w:proofErr w:type="spellStart"/>
      <w:r w:rsidRPr="00254199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54199">
        <w:rPr>
          <w:rFonts w:ascii="Times New Roman" w:hAnsi="Times New Roman" w:cs="Times New Roman"/>
          <w:bCs/>
          <w:sz w:val="24"/>
          <w:szCs w:val="24"/>
        </w:rPr>
        <w:t xml:space="preserve"> 2.2.1/2.1.1.1200-03. 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Не допускается размещение полигонов:</w:t>
      </w:r>
    </w:p>
    <w:p w:rsidR="00254199" w:rsidRPr="00254199" w:rsidRDefault="00254199" w:rsidP="004E0A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 xml:space="preserve">в зонах санитарной охраны источников питьевого водоснабжения в соответствии с требованиями </w:t>
      </w:r>
      <w:proofErr w:type="spellStart"/>
      <w:r w:rsidRPr="00254199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54199">
        <w:rPr>
          <w:rFonts w:ascii="Times New Roman" w:hAnsi="Times New Roman" w:cs="Times New Roman"/>
          <w:bCs/>
          <w:sz w:val="24"/>
          <w:szCs w:val="24"/>
        </w:rPr>
        <w:t xml:space="preserve"> 2.1.4.1110-02;</w:t>
      </w:r>
    </w:p>
    <w:p w:rsidR="00254199" w:rsidRPr="00254199" w:rsidRDefault="00254199" w:rsidP="004E0A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в зонах охраны лечебно-оздоровительных местностей;</w:t>
      </w:r>
    </w:p>
    <w:p w:rsidR="00254199" w:rsidRPr="00254199" w:rsidRDefault="00254199" w:rsidP="004E0A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в местах выхода на поверхность трещиноватых пород;</w:t>
      </w:r>
    </w:p>
    <w:p w:rsidR="00254199" w:rsidRPr="00254199" w:rsidRDefault="00254199" w:rsidP="004E0A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в местах выклинивания водоносных горизонтов;</w:t>
      </w:r>
    </w:p>
    <w:p w:rsidR="00254199" w:rsidRPr="00254199" w:rsidRDefault="00254199" w:rsidP="004E0A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в местах массового отдыха населения и размещения оздоровительных учреждений.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При выборе участка для устройства полигона твердых коммунальных отходов следует учитывать климатогеографические и почвенные особенности, геологические и гидрологические условия местности.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199">
        <w:rPr>
          <w:rFonts w:ascii="Times New Roman" w:hAnsi="Times New Roman" w:cs="Times New Roman"/>
          <w:bCs/>
          <w:sz w:val="24"/>
          <w:szCs w:val="24"/>
        </w:rPr>
        <w:t>При проектировании объектов обезвреживания отходов следует учитывать три основных метода:</w:t>
      </w:r>
    </w:p>
    <w:p w:rsidR="00254199" w:rsidRPr="00254199" w:rsidRDefault="00254199" w:rsidP="004E0A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обезвреживание на полигонах механико-биологическим методом (компостирование отходов после предварительной сортировки: механизированная сортировка, сушка и уплотнение отходов для экологически безопасного их захоронения на специальных полигонах);</w:t>
      </w:r>
    </w:p>
    <w:p w:rsidR="00254199" w:rsidRPr="00254199" w:rsidRDefault="00254199" w:rsidP="004E0A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биотермическая переработка в компост (</w:t>
      </w:r>
      <w:proofErr w:type="spellStart"/>
      <w:r w:rsidRPr="00254199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254199">
        <w:rPr>
          <w:rFonts w:ascii="Times New Roman" w:hAnsi="Times New Roman" w:cs="Times New Roman"/>
          <w:sz w:val="24"/>
          <w:szCs w:val="24"/>
        </w:rPr>
        <w:t xml:space="preserve"> и органическое удобрение) на мусороперерабатывающих заводах;</w:t>
      </w:r>
    </w:p>
    <w:p w:rsidR="00254199" w:rsidRPr="00254199" w:rsidRDefault="00254199" w:rsidP="004E0A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сжигание на специализированных мусоросжигательных установках (МСУ), в том числе с утилизацией тепла (комплексные тепловые станции).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>Методы обезвреживания отходов выбирают на основе технико-экономических обоснований в зависимости от местных условий и санитарных требований.</w:t>
      </w:r>
    </w:p>
    <w:p w:rsidR="00254199" w:rsidRPr="00254199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199">
        <w:rPr>
          <w:rFonts w:ascii="Times New Roman" w:hAnsi="Times New Roman" w:cs="Times New Roman"/>
          <w:sz w:val="24"/>
          <w:szCs w:val="24"/>
        </w:rPr>
        <w:t xml:space="preserve">Предприятия, входящие в схему санитарной очистки (мусоросортировочные </w:t>
      </w:r>
      <w:r w:rsidRPr="00254199">
        <w:rPr>
          <w:rFonts w:ascii="Times New Roman" w:hAnsi="Times New Roman" w:cs="Times New Roman"/>
          <w:sz w:val="24"/>
          <w:szCs w:val="24"/>
        </w:rPr>
        <w:lastRenderedPageBreak/>
        <w:t>комплексы (станции), мусоросжигательные установки (заводы) проектируются в соответствии с требованиями нормативно-технических документов с учетом соблюдения санитарно-эпидемиологических, противопожарных норм и норм по охране окружающей среды.</w:t>
      </w:r>
      <w:proofErr w:type="gramEnd"/>
    </w:p>
    <w:p w:rsidR="00254199" w:rsidRPr="00A7528A" w:rsidRDefault="00254199" w:rsidP="004E0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4E0A5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28A">
        <w:rPr>
          <w:rFonts w:ascii="Times New Roman" w:hAnsi="Times New Roman" w:cs="Times New Roman"/>
          <w:sz w:val="24"/>
          <w:szCs w:val="24"/>
        </w:rPr>
        <w:br w:type="page"/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к нормативам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528A">
        <w:rPr>
          <w:rFonts w:ascii="Times New Roman" w:hAnsi="Times New Roman" w:cs="Times New Roman"/>
          <w:sz w:val="24"/>
          <w:szCs w:val="24"/>
        </w:rPr>
        <w:br/>
        <w:t>«</w:t>
      </w:r>
      <w:r w:rsidR="00657945" w:rsidRPr="00A7528A">
        <w:rPr>
          <w:rFonts w:ascii="Times New Roman" w:hAnsi="Times New Roman" w:cs="Times New Roman"/>
          <w:sz w:val="24"/>
          <w:szCs w:val="24"/>
        </w:rPr>
        <w:t>Устьянский</w:t>
      </w:r>
      <w:r w:rsidRPr="00A7528A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A7528A">
        <w:rPr>
          <w:rFonts w:ascii="Times New Roman" w:hAnsi="Times New Roman" w:cs="Times New Roman"/>
          <w:sz w:val="24"/>
          <w:szCs w:val="24"/>
        </w:rPr>
        <w:br/>
      </w: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FE3A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Перечень объектов местного значения муниципального района, </w:t>
      </w:r>
      <w:r w:rsidRPr="00A7528A">
        <w:rPr>
          <w:rFonts w:ascii="Times New Roman" w:hAnsi="Times New Roman" w:cs="Times New Roman"/>
          <w:sz w:val="24"/>
          <w:szCs w:val="24"/>
        </w:rPr>
        <w:br/>
        <w:t>для которых в местных нормативах градостроительного проектирования муниципального района установлены расчетные показатели.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1. В области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>- и газоснабжения поселений: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сельского поселения;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пункты редуцирования газа;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газонаполнительные станции;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2. В области автомобильных дорог местного значения вне границ населенных пунктов в границах муниципального района: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автомобильные дороги вне границ населенных пунктов;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3. В области физической культуры и массового спорта: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межпоселенческие спортивные сооружения (залы);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межпоселенческие спортивные сооружения (стадионы);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4. В области культуры: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межпоселенческие дома культуры;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межпоселенческие библиотеки;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учреждения культуры с музейными помещениями;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учреждения культуры с выставочными помещениями;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5. В области образования: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объекты дошкольного образования;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объекты общеобразовательных организаций;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объекты дополнительного образования;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6. В области здравоохранения: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фельдшерские и фельдшерско-акушерские пункты;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станции скорой медицинской помощи;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выдвижные пункты скорой медицинской помощи;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поликлиники, амбулатории, диспансеры без стационара;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стационары для детей и взрослых для интенсивного лечения и кратковременного пребывания;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аптеки;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иные объекты местного значения муниципального района, необходимые в связи с решением вопросов местного значения муниципального района: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7. В области организации транспортного сообщения;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8. В области организации архивного дела: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муниципальные архивы;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9. В области связи:</w:t>
      </w:r>
    </w:p>
    <w:p w:rsidR="00FB77A9" w:rsidRPr="00A7528A" w:rsidRDefault="00FB77A9" w:rsidP="00D93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отделения связи;</w:t>
      </w:r>
    </w:p>
    <w:p w:rsidR="00FB77A9" w:rsidRDefault="00FB77A9" w:rsidP="00E848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- отделения банков.</w:t>
      </w:r>
    </w:p>
    <w:p w:rsidR="008B3EFD" w:rsidRDefault="008B3EFD" w:rsidP="008B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A7528A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обработки, утилизации, обезвреживания, размещения твердых коммунальных отходов.</w:t>
      </w:r>
    </w:p>
    <w:p w:rsidR="008B3EFD" w:rsidRPr="00A7528A" w:rsidRDefault="008B3EFD">
      <w:pPr>
        <w:rPr>
          <w:rFonts w:ascii="Times New Roman" w:hAnsi="Times New Roman" w:cs="Times New Roman"/>
          <w:sz w:val="24"/>
          <w:szCs w:val="24"/>
        </w:rPr>
        <w:sectPr w:rsidR="008B3EFD" w:rsidRPr="00A7528A" w:rsidSect="008B3EFD">
          <w:footerReference w:type="default" r:id="rId38"/>
          <w:type w:val="continuous"/>
          <w:pgSz w:w="11905" w:h="16838"/>
          <w:pgMar w:top="1134" w:right="848" w:bottom="142" w:left="1701" w:header="0" w:footer="574" w:gutter="0"/>
          <w:cols w:space="720"/>
          <w:docGrid w:linePitch="299"/>
        </w:sectPr>
      </w:pPr>
    </w:p>
    <w:p w:rsidR="00FB77A9" w:rsidRPr="00A7528A" w:rsidRDefault="00FB77A9" w:rsidP="001D1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B77A9" w:rsidRPr="00A7528A" w:rsidRDefault="00FB77A9" w:rsidP="00D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к нормативам</w:t>
      </w:r>
    </w:p>
    <w:p w:rsidR="00FB77A9" w:rsidRPr="00A7528A" w:rsidRDefault="00FB77A9" w:rsidP="00D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FB77A9" w:rsidRPr="00A7528A" w:rsidRDefault="00FB77A9" w:rsidP="00D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528A">
        <w:rPr>
          <w:rFonts w:ascii="Times New Roman" w:hAnsi="Times New Roman" w:cs="Times New Roman"/>
          <w:sz w:val="24"/>
          <w:szCs w:val="24"/>
        </w:rPr>
        <w:br/>
        <w:t>«</w:t>
      </w:r>
      <w:r w:rsidR="00657945" w:rsidRPr="00A7528A">
        <w:rPr>
          <w:rFonts w:ascii="Times New Roman" w:hAnsi="Times New Roman" w:cs="Times New Roman"/>
          <w:sz w:val="24"/>
          <w:szCs w:val="24"/>
        </w:rPr>
        <w:t>Устьянский</w:t>
      </w:r>
      <w:r w:rsidRPr="00A7528A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A7528A">
        <w:rPr>
          <w:rFonts w:ascii="Times New Roman" w:hAnsi="Times New Roman" w:cs="Times New Roman"/>
          <w:sz w:val="24"/>
          <w:szCs w:val="24"/>
        </w:rPr>
        <w:br/>
      </w:r>
    </w:p>
    <w:p w:rsidR="00FB77A9" w:rsidRPr="00A7528A" w:rsidRDefault="00FB77A9" w:rsidP="001D18B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НОРМАТИВНЫЕ ССЫЛКИ </w:t>
      </w:r>
    </w:p>
    <w:p w:rsidR="00FB77A9" w:rsidRPr="00A7528A" w:rsidRDefault="00FB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Федеральные законы и нормативные правовые акты Российской Федерации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39" w:history="1">
        <w:r w:rsidRPr="00A7528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40" w:history="1">
        <w:r w:rsidRPr="00A7528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Водный </w:t>
      </w:r>
      <w:hyperlink r:id="rId41" w:history="1">
        <w:r w:rsidRPr="00A7528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Лесной </w:t>
      </w:r>
      <w:hyperlink r:id="rId42" w:history="1">
        <w:r w:rsidRPr="00A7528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Воздушный </w:t>
      </w:r>
      <w:hyperlink r:id="rId43" w:history="1">
        <w:r w:rsidRPr="00A7528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4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21 декабря 1994 года № 68-ФЗ «О защите населения </w:t>
      </w:r>
      <w:r w:rsidRPr="00A7528A">
        <w:rPr>
          <w:rFonts w:ascii="Times New Roman" w:hAnsi="Times New Roman" w:cs="Times New Roman"/>
          <w:sz w:val="24"/>
          <w:szCs w:val="24"/>
        </w:rPr>
        <w:br/>
        <w:t>и территорий от чрезвычайных ситуаций природного и техногенного характера»;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5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21 декабря 1994 года № 69-ФЗ «О пожарной безопасности»;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6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29 декабря 1994 года № 78-ФЗ «О библиотечном деле»;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7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23 февраля 1995 года № 26-ФЗ «О природных лечебных ресурсах, лечебно-оздоровительных местностях и курортах»;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8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22 августа 1995 года № 151-ФЗ «Об аварийно-спасательных службах и статусе спасателей»;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9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24 ноября 1996 года № 132-ФЗ «Об основах туристской деятельности 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0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21 июля 1997 года № 116-ФЗ «О промышленной безопасности опасных производственных объектов»;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1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21 июля 1997 года № 117-ФЗ «О безопасности гидротехнических сооружений»;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2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12 февраля 1998 года № 28-ФЗ «О гражданской обороне»;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3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24 июня 1998 года № 89-ФЗ «Об отходах производства </w:t>
      </w:r>
      <w:r w:rsidRPr="00A7528A">
        <w:rPr>
          <w:rFonts w:ascii="Times New Roman" w:hAnsi="Times New Roman" w:cs="Times New Roman"/>
          <w:sz w:val="24"/>
          <w:szCs w:val="24"/>
        </w:rPr>
        <w:br/>
        <w:t>и потребления»;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4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30 марта 1999 года № 52-ФЗ «О санитарно-эпидемиологическом благополучии населения»;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5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31 марта 1999 года № 69-ФЗ «О газоснабжении </w:t>
      </w:r>
      <w:r w:rsidRPr="00A7528A">
        <w:rPr>
          <w:rFonts w:ascii="Times New Roman" w:hAnsi="Times New Roman" w:cs="Times New Roman"/>
          <w:sz w:val="24"/>
          <w:szCs w:val="24"/>
        </w:rPr>
        <w:br/>
        <w:t>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6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7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8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9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10 января 2003 года № 17-ФЗ «О железнодорожном транспорте 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0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26 марта 2003 года № 35-ФЗ «Об электроэнергетике»;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1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7 июля 2003 года № 126-ФЗ «О связи»;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2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8 ноября 2007 года № 257-ФЗ «Об автомобильных дорогах </w:t>
      </w:r>
      <w:r w:rsidRPr="00A7528A">
        <w:rPr>
          <w:rFonts w:ascii="Times New Roman" w:hAnsi="Times New Roman" w:cs="Times New Roman"/>
          <w:sz w:val="24"/>
          <w:szCs w:val="24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63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22 июля 2008 года № 123-ФЗ «Технический регламент </w:t>
      </w:r>
      <w:r w:rsidRPr="00A7528A">
        <w:rPr>
          <w:rFonts w:ascii="Times New Roman" w:hAnsi="Times New Roman" w:cs="Times New Roman"/>
          <w:sz w:val="24"/>
          <w:szCs w:val="24"/>
        </w:rPr>
        <w:br/>
        <w:t>о требованиях пожарной безопасности»;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4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«Об образовании </w:t>
      </w:r>
      <w:r w:rsidRPr="00A7528A">
        <w:rPr>
          <w:rFonts w:ascii="Times New Roman" w:hAnsi="Times New Roman" w:cs="Times New Roman"/>
          <w:sz w:val="24"/>
          <w:szCs w:val="24"/>
        </w:rPr>
        <w:br/>
        <w:t>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5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6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28 июня 2014 года № 172-ФЗ «О стратегическом планировании в Российской Федерации»;</w:t>
      </w:r>
    </w:p>
    <w:p w:rsidR="00FB77A9" w:rsidRPr="00A7528A" w:rsidRDefault="00FB77A9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«</w:t>
      </w:r>
      <w:hyperlink r:id="rId67" w:history="1">
        <w:r w:rsidRPr="00A7528A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развития Арктической зоны Российской Федерации и обеспечения национальной безопасности на период до 2020 года» (утверждена Президентом Российской Федерации);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мая 2014 года № 296 «О сухопутных территориях Арктической зоны Российской Федерации»;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ноября 1996 года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ноября 1999 года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№ 1309 «О порядке создания убежищ и иных объектов гражданской обороны»;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2007 года № 304 «О классификации чрезвычайных ситуаций природного и техногенного характера»;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февраля 2009 года № 160 «О порядке установления охранных зон объектов </w:t>
      </w:r>
      <w:proofErr w:type="spellStart"/>
      <w:r w:rsidR="00FB77A9" w:rsidRPr="00A7528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B77A9" w:rsidRPr="00A7528A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на границах таких зон»;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2009 года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№ 717 «О нормах отвода земель для размещения автомобильных дорог и (или) объектов дорожного сервиса»;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октября 2009 года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2012 года № 390 «О противопожарном режиме»;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ноября 2013 года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апреля 2014 года № 360 «Об определении границ зон затопления, подтопления»;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апреля 2014 года « 366 «Об утверждении государственной программы Российской Федерации "Социально-экономическое развитие Арктической зоны Российской Федерации на период до 2020 года"»;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proofErr w:type="gramStart"/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Федерации" от 24 сентября 2010 года N 754»;</w:t>
      </w:r>
      <w:proofErr w:type="gramEnd"/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июля 1996 года № 1063-р;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мая 2004 года № 707-р;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августа 2007 года № </w:t>
      </w:r>
      <w:r w:rsidR="00FB77A9" w:rsidRPr="00A7528A">
        <w:rPr>
          <w:rFonts w:ascii="Times New Roman" w:hAnsi="Times New Roman" w:cs="Times New Roman"/>
          <w:sz w:val="24"/>
          <w:szCs w:val="24"/>
        </w:rPr>
        <w:lastRenderedPageBreak/>
        <w:t>1034-р;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ноября 2011 года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№ 2074-р;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марта 2013 года № 384-р «Об утверждении схемы территориального планирования Российской Федерации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2014 года № 1398-р;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Ветеринарно-санитарные правила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сбора, утилизации и уничтожения биологических отходов, утвержденные Главным государственным ветеринарным инспектором Российской Федерации от 4 декабря 1995 года № 13-7-2/469;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№ 418, Министерства регионального развития Российской Федерации № 339 от 29 июля 2010 года «Об утверждении перечня исторических поселений»;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России от 15 мая 2012 года № 543н «Об утверждении Положения об организации оказания первичной медико-санитарной помощи взрослому населению»;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19 апреля 2013 года № 169 «Об утверждении Методических рекомендаций по подготовке схем территориального планирования субъектов Российской Федерации»;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 октября 2014 года № 543 «Об утверждении Положения об организации обеспечения населения средствами индивидуальной защиты»;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  <w:t>17 апреля 2014 года № 258н «Об утверждении примерной номенклатуры организаций социального обслуживания»;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ноября 2014 года № 934н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ноября 2014 года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FB77A9" w:rsidRPr="00A7528A" w:rsidRDefault="00912E16" w:rsidP="00B6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25 августа 2015 года № 262 «Об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судов».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62511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Областные законы и нормативные правовые акты </w:t>
      </w:r>
      <w:r w:rsidRPr="00A7528A">
        <w:rPr>
          <w:rFonts w:ascii="Times New Roman" w:hAnsi="Times New Roman" w:cs="Times New Roman"/>
          <w:sz w:val="24"/>
          <w:szCs w:val="24"/>
        </w:rPr>
        <w:br/>
        <w:t>Архангельской области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98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9 сентября 2004 года № 249-32-ОЗ «О перечнях труднодоступных местностей на территории Архангельской области»;</w:t>
      </w: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</w:t>
      </w:r>
      <w:hyperlink r:id="rId99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23 сентября 2004 года № 258-внеоч.-</w:t>
      </w:r>
      <w:proofErr w:type="gramStart"/>
      <w:r w:rsidRPr="00A7528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A7528A">
        <w:rPr>
          <w:rFonts w:ascii="Times New Roman" w:hAnsi="Times New Roman" w:cs="Times New Roman"/>
          <w:sz w:val="24"/>
          <w:szCs w:val="24"/>
        </w:rPr>
        <w:t xml:space="preserve"> «О статусе и границах территорий муниципальных образований в Архангельской области»;</w:t>
      </w: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100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1 марта 2006 года № 153-9-ОЗ «Градостроительный кодекс Архангельской области»;</w:t>
      </w: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101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26 сентября 2007 года № 391-20-ОЗ «Об аварийно-спасательных службах и статусе спасателей в Архангельской области»;</w:t>
      </w: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102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23 сентября 2009 года № 65-5-ОЗ «Об административно-территориальном устройстве Архангельской области»;</w:t>
      </w: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103" w:history="1">
        <w:r w:rsidRPr="00A752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528A">
        <w:rPr>
          <w:rFonts w:ascii="Times New Roman" w:hAnsi="Times New Roman" w:cs="Times New Roman"/>
          <w:sz w:val="24"/>
          <w:szCs w:val="24"/>
        </w:rPr>
        <w:t xml:space="preserve"> от 29 июня 2015 года № 296-18-ОЗ «О стратегическом планировании в Архангельской области»;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Губернатора Архангельской области от 05 августа 2016 № 98-у «Об утверждении схемы и программы перспективного развития электроэнергетики Архангельской области на 2016 - 2020 годы»;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25 декабря 2012 года № 608-пп «Об утверждении схемы территориального планирования Архангельской области»;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12 октября 2012 года № 464-пп "Об утверждении государственной программы Архангельской области "Социальная поддержка граждан в Архангельской области (2013 – 2020 годы)";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9 апреля 2013 года № 149-пп «Об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27 августа 2013 года № 384-пп «Об утверждении нормативов минимальной обеспеченности населения пунктами технического осмотра транспортных сре</w:t>
      </w:r>
      <w:proofErr w:type="gramStart"/>
      <w:r w:rsidR="00FB77A9" w:rsidRPr="00A7528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B77A9" w:rsidRPr="00A7528A">
        <w:rPr>
          <w:rFonts w:ascii="Times New Roman" w:hAnsi="Times New Roman" w:cs="Times New Roman"/>
          <w:sz w:val="24"/>
          <w:szCs w:val="24"/>
        </w:rPr>
        <w:t>я Архангельской области и входящих в ее состав муниципальных образований»;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21 августа 2014 года № 339-пп «Об утверждении номенклатуры организаций социального обслуживания граждан в Архангельской области»;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 сентября 2014 года № 351-пп «Об утверждении Концепции развития туризма в Архангельской области»;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22 декабря 2014 года № 556-пп «Об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proofErr w:type="gramStart"/>
        <w:r w:rsidR="00FB77A9" w:rsidRPr="00A752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17 мая 2016 года № 169-пп «Об утверждении перечня автомобильных дорог общего пользования регионального значения Архангельской области, перечня ледовых переправ, не вошедших в протяженность автомобильных дорог общего пользования регионального значения Архангельской области, и перечня зимних автомобильных дорог (зимников) общего пользования, устройство и содержание которых осуществляется на автомобильных дорогах, принятых на основании договоров безвозмездного пользования, заключенных государственным</w:t>
      </w:r>
      <w:proofErr w:type="gramEnd"/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казенным учреждением Архангельской области "Дорожное агентство "</w:t>
      </w:r>
      <w:proofErr w:type="spellStart"/>
      <w:r w:rsidR="00FB77A9" w:rsidRPr="00A7528A">
        <w:rPr>
          <w:rFonts w:ascii="Times New Roman" w:hAnsi="Times New Roman" w:cs="Times New Roman"/>
          <w:sz w:val="24"/>
          <w:szCs w:val="24"/>
        </w:rPr>
        <w:t>Архангельскавтодор</w:t>
      </w:r>
      <w:proofErr w:type="spellEnd"/>
      <w:r w:rsidR="00FB77A9" w:rsidRPr="00A7528A">
        <w:rPr>
          <w:rFonts w:ascii="Times New Roman" w:hAnsi="Times New Roman" w:cs="Times New Roman"/>
          <w:sz w:val="24"/>
          <w:szCs w:val="24"/>
        </w:rPr>
        <w:t>"»;</w:t>
      </w:r>
    </w:p>
    <w:p w:rsidR="00FB77A9" w:rsidRPr="00A7528A" w:rsidRDefault="00912E16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FB77A9" w:rsidRPr="00A752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Губернатора Архангельской области от 10 марта 2015 года № 178-р «О перечне </w:t>
      </w:r>
      <w:proofErr w:type="spellStart"/>
      <w:r w:rsidR="00FB77A9" w:rsidRPr="00A7528A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организаций Архангельской области»;</w:t>
      </w: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Архангельской области, утвержденный Губернатором Архангельской области 12 сентября 2013 года;</w:t>
      </w:r>
    </w:p>
    <w:p w:rsidR="00FB77A9" w:rsidRPr="00A7528A" w:rsidRDefault="00FB77A9" w:rsidP="0018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19.04.2016 № 123-пп. 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945" w:rsidRPr="00A7528A" w:rsidRDefault="00FB77A9" w:rsidP="0062511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</w:p>
    <w:p w:rsidR="00FB77A9" w:rsidRPr="00E84877" w:rsidRDefault="00657945" w:rsidP="004E0A5F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Устьянского</w:t>
      </w:r>
      <w:r w:rsidR="00FB77A9" w:rsidRPr="00A752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B77A9" w:rsidRPr="00A7528A">
        <w:rPr>
          <w:rFonts w:ascii="Times New Roman" w:hAnsi="Times New Roman" w:cs="Times New Roman"/>
          <w:sz w:val="24"/>
          <w:szCs w:val="24"/>
        </w:rPr>
        <w:br/>
      </w:r>
      <w:r w:rsidR="000D47FC" w:rsidRPr="00A752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77A9" w:rsidRPr="00184C4E" w:rsidRDefault="00912E16" w:rsidP="007D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522CCD" w:rsidRPr="00184C4E">
          <w:rPr>
            <w:rFonts w:ascii="Times New Roman" w:hAnsi="Times New Roman" w:cs="Times New Roman"/>
            <w:sz w:val="24"/>
            <w:szCs w:val="24"/>
          </w:rPr>
          <w:t>У</w:t>
        </w:r>
        <w:r w:rsidR="00FB77A9" w:rsidRPr="00184C4E">
          <w:rPr>
            <w:rFonts w:ascii="Times New Roman" w:hAnsi="Times New Roman" w:cs="Times New Roman"/>
            <w:sz w:val="24"/>
            <w:szCs w:val="24"/>
          </w:rPr>
          <w:t>став</w:t>
        </w:r>
      </w:hyperlink>
      <w:r w:rsidR="00FB77A9" w:rsidRPr="00184C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57945" w:rsidRPr="00184C4E">
        <w:rPr>
          <w:rFonts w:ascii="Times New Roman" w:hAnsi="Times New Roman" w:cs="Times New Roman"/>
          <w:sz w:val="24"/>
          <w:szCs w:val="24"/>
        </w:rPr>
        <w:t>Устьянский</w:t>
      </w:r>
      <w:r w:rsidR="00FB77A9" w:rsidRPr="00184C4E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области, принятый решением С</w:t>
      </w:r>
      <w:r w:rsidR="00657945" w:rsidRPr="00184C4E">
        <w:rPr>
          <w:rFonts w:ascii="Times New Roman" w:hAnsi="Times New Roman" w:cs="Times New Roman"/>
          <w:sz w:val="24"/>
          <w:szCs w:val="24"/>
        </w:rPr>
        <w:t>обрания</w:t>
      </w:r>
      <w:r w:rsidR="00FB77A9" w:rsidRPr="00184C4E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</w:t>
      </w:r>
      <w:r w:rsidR="00657945" w:rsidRPr="00184C4E">
        <w:rPr>
          <w:rFonts w:ascii="Times New Roman" w:hAnsi="Times New Roman" w:cs="Times New Roman"/>
          <w:sz w:val="24"/>
          <w:szCs w:val="24"/>
        </w:rPr>
        <w:t>Устьянский</w:t>
      </w:r>
      <w:r w:rsidR="00FB77A9" w:rsidRPr="00184C4E">
        <w:rPr>
          <w:rFonts w:ascii="Times New Roman" w:hAnsi="Times New Roman" w:cs="Times New Roman"/>
          <w:sz w:val="24"/>
          <w:szCs w:val="24"/>
        </w:rPr>
        <w:t xml:space="preserve"> муниципальный» </w:t>
      </w:r>
      <w:r w:rsidR="00184C4E" w:rsidRPr="00184C4E">
        <w:rPr>
          <w:rFonts w:ascii="Times New Roman" w:hAnsi="Times New Roman" w:cs="Times New Roman"/>
          <w:sz w:val="24"/>
          <w:szCs w:val="24"/>
        </w:rPr>
        <w:t>от 23 апреля 2010 года № 107.</w:t>
      </w:r>
    </w:p>
    <w:p w:rsidR="00FB77A9" w:rsidRPr="00522CCD" w:rsidRDefault="00522CCD" w:rsidP="007D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CCD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FB77A9" w:rsidRPr="00522C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F00D4" w:rsidRPr="00522CCD">
        <w:rPr>
          <w:rFonts w:ascii="Times New Roman" w:hAnsi="Times New Roman" w:cs="Times New Roman"/>
          <w:sz w:val="24"/>
          <w:szCs w:val="24"/>
        </w:rPr>
        <w:t>Устьянский</w:t>
      </w:r>
      <w:r w:rsidR="00FB77A9" w:rsidRPr="00522CCD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 от </w:t>
      </w:r>
      <w:r w:rsidRPr="00522CCD">
        <w:rPr>
          <w:rFonts w:ascii="Times New Roman" w:hAnsi="Times New Roman" w:cs="Times New Roman"/>
          <w:sz w:val="24"/>
          <w:szCs w:val="24"/>
        </w:rPr>
        <w:t>28.07.2017г.</w:t>
      </w:r>
      <w:r w:rsidR="00FB77A9" w:rsidRPr="00522CCD">
        <w:rPr>
          <w:rFonts w:ascii="Times New Roman" w:hAnsi="Times New Roman" w:cs="Times New Roman"/>
          <w:sz w:val="24"/>
          <w:szCs w:val="24"/>
        </w:rPr>
        <w:t xml:space="preserve"> № </w:t>
      </w:r>
      <w:r w:rsidRPr="00522CCD">
        <w:rPr>
          <w:rFonts w:ascii="Times New Roman" w:hAnsi="Times New Roman" w:cs="Times New Roman"/>
          <w:sz w:val="24"/>
          <w:szCs w:val="24"/>
        </w:rPr>
        <w:t>802</w:t>
      </w:r>
      <w:r w:rsidR="00FB77A9" w:rsidRPr="00522CCD">
        <w:rPr>
          <w:rFonts w:ascii="Times New Roman" w:hAnsi="Times New Roman" w:cs="Times New Roman"/>
          <w:sz w:val="24"/>
          <w:szCs w:val="24"/>
        </w:rPr>
        <w:t xml:space="preserve"> «Об утверждении Порядка подготовки, утверждения местных нормативов градостроительного проектирования муниципального образования «</w:t>
      </w:r>
      <w:r w:rsidR="006F00D4" w:rsidRPr="00522CCD">
        <w:rPr>
          <w:rFonts w:ascii="Times New Roman" w:hAnsi="Times New Roman" w:cs="Times New Roman"/>
          <w:sz w:val="24"/>
          <w:szCs w:val="24"/>
        </w:rPr>
        <w:t>Устьянский</w:t>
      </w:r>
      <w:r w:rsidR="00FB77A9" w:rsidRPr="00522CCD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 и внесения в них изменений»;</w:t>
      </w:r>
    </w:p>
    <w:p w:rsidR="00FB77A9" w:rsidRPr="00A7528A" w:rsidRDefault="00FB77A9" w:rsidP="007D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877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«</w:t>
      </w:r>
      <w:r w:rsidR="006F00D4" w:rsidRPr="00E84877">
        <w:rPr>
          <w:rFonts w:ascii="Times New Roman" w:hAnsi="Times New Roman" w:cs="Times New Roman"/>
          <w:sz w:val="24"/>
          <w:szCs w:val="24"/>
        </w:rPr>
        <w:t>Устьянский</w:t>
      </w:r>
      <w:r w:rsidRPr="00E84877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 </w:t>
      </w:r>
      <w:r w:rsidR="00E84877" w:rsidRPr="00E84877">
        <w:rPr>
          <w:rFonts w:ascii="Times New Roman" w:hAnsi="Times New Roman" w:cs="Times New Roman"/>
          <w:sz w:val="24"/>
          <w:szCs w:val="24"/>
        </w:rPr>
        <w:t xml:space="preserve">от 27.07.2017г. № 795 </w:t>
      </w:r>
      <w:r w:rsidRPr="00E84877">
        <w:rPr>
          <w:rFonts w:ascii="Times New Roman" w:hAnsi="Times New Roman" w:cs="Times New Roman"/>
          <w:sz w:val="24"/>
          <w:szCs w:val="24"/>
        </w:rPr>
        <w:t>«О подготовке местных нормативов градостроительного проектирования муниципального образования «</w:t>
      </w:r>
      <w:r w:rsidR="006F00D4" w:rsidRPr="00E84877">
        <w:rPr>
          <w:rFonts w:ascii="Times New Roman" w:hAnsi="Times New Roman" w:cs="Times New Roman"/>
          <w:sz w:val="24"/>
          <w:szCs w:val="24"/>
        </w:rPr>
        <w:t>Устьянский</w:t>
      </w:r>
      <w:r w:rsidRPr="00E84877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области».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 w:rsidP="0062511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Нормативно-технические и иные документы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Свод правил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2.07.01-89*»;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Рекомендации по проектированию улиц и дорог городов и сельских поселений (составлены к главе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2.07.01-89*, утверждены Центральным научно-исследовательским и проектным институтом по градостроительству Минстроя России 01.01.1994);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Свод правил СП 113.13330.2012 «Стоянки автомобилей. Актуализированная редакция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21-02-99*»;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Свод правил СП 59.13330.2012 «Доступность зданий и сооружений для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35-01-2001»;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 xml:space="preserve">Свод правил СП 18.13330.2011 «Генеральные планы промышленных предприятий. Актуализированная редакция </w:t>
      </w:r>
      <w:proofErr w:type="spellStart"/>
      <w:r w:rsidRPr="00A7528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7528A">
        <w:rPr>
          <w:rFonts w:ascii="Times New Roman" w:hAnsi="Times New Roman" w:cs="Times New Roman"/>
          <w:sz w:val="24"/>
          <w:szCs w:val="24"/>
        </w:rPr>
        <w:t xml:space="preserve"> П-89-80*»;</w:t>
      </w:r>
    </w:p>
    <w:p w:rsidR="00FB77A9" w:rsidRPr="00A7528A" w:rsidRDefault="0091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proofErr w:type="spellStart"/>
        <w:r w:rsidR="00FB77A9" w:rsidRPr="00A7528A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B77A9" w:rsidRPr="00A7528A" w:rsidRDefault="0091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proofErr w:type="spellStart"/>
        <w:r w:rsidR="00FB77A9" w:rsidRPr="00A7528A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FB77A9" w:rsidRPr="00A7528A" w:rsidRDefault="00912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proofErr w:type="spellStart"/>
        <w:r w:rsidR="00FB77A9" w:rsidRPr="00A7528A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</w:hyperlink>
      <w:r w:rsidR="00FB77A9" w:rsidRPr="00A7528A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связи»;</w:t>
      </w:r>
    </w:p>
    <w:p w:rsidR="00FB77A9" w:rsidRPr="00A7528A" w:rsidRDefault="00FB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8A">
        <w:rPr>
          <w:rFonts w:ascii="Times New Roman" w:hAnsi="Times New Roman" w:cs="Times New Roman"/>
          <w:sz w:val="24"/>
          <w:szCs w:val="24"/>
        </w:rPr>
        <w:t>НПБ 101-95 «Нормы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FB77A9" w:rsidRPr="00A7528A" w:rsidRDefault="00FB7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B77A9" w:rsidRPr="00A7528A" w:rsidRDefault="00FB77A9">
      <w:pPr>
        <w:rPr>
          <w:rFonts w:ascii="Times New Roman" w:hAnsi="Times New Roman" w:cs="Times New Roman"/>
          <w:sz w:val="24"/>
          <w:szCs w:val="24"/>
        </w:rPr>
      </w:pPr>
    </w:p>
    <w:sectPr w:rsidR="00FB77A9" w:rsidRPr="00A7528A" w:rsidSect="00184C4E">
      <w:pgSz w:w="11905" w:h="16838"/>
      <w:pgMar w:top="1134" w:right="850" w:bottom="1134" w:left="1701" w:header="284" w:footer="5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FE" w:rsidRDefault="005D7EFE" w:rsidP="006C3DBF">
      <w:pPr>
        <w:spacing w:after="0" w:line="240" w:lineRule="auto"/>
      </w:pPr>
      <w:r>
        <w:separator/>
      </w:r>
    </w:p>
  </w:endnote>
  <w:endnote w:type="continuationSeparator" w:id="0">
    <w:p w:rsidR="005D7EFE" w:rsidRDefault="005D7EFE" w:rsidP="006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3532"/>
    </w:sdtPr>
    <w:sdtContent>
      <w:p w:rsidR="000F3964" w:rsidRDefault="00912E16">
        <w:pPr>
          <w:pStyle w:val="a9"/>
          <w:jc w:val="right"/>
        </w:pPr>
        <w:fldSimple w:instr=" PAGE   \* MERGEFORMAT ">
          <w:r w:rsidR="003F7488">
            <w:rPr>
              <w:noProof/>
            </w:rPr>
            <w:t>1</w:t>
          </w:r>
        </w:fldSimple>
      </w:p>
    </w:sdtContent>
  </w:sdt>
  <w:p w:rsidR="000F3964" w:rsidRDefault="000F39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FE" w:rsidRDefault="005D7EFE" w:rsidP="006C3DBF">
      <w:pPr>
        <w:spacing w:after="0" w:line="240" w:lineRule="auto"/>
      </w:pPr>
      <w:r>
        <w:separator/>
      </w:r>
    </w:p>
  </w:footnote>
  <w:footnote w:type="continuationSeparator" w:id="0">
    <w:p w:rsidR="005D7EFE" w:rsidRDefault="005D7EFE" w:rsidP="006C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2A8"/>
    <w:multiLevelType w:val="hybridMultilevel"/>
    <w:tmpl w:val="6F9297F2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A45932"/>
    <w:multiLevelType w:val="multilevel"/>
    <w:tmpl w:val="614A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E4D2351"/>
    <w:multiLevelType w:val="hybridMultilevel"/>
    <w:tmpl w:val="3828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1C5"/>
    <w:multiLevelType w:val="hybridMultilevel"/>
    <w:tmpl w:val="62608DF0"/>
    <w:lvl w:ilvl="0" w:tplc="A8429B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B33B0"/>
    <w:multiLevelType w:val="hybridMultilevel"/>
    <w:tmpl w:val="5DAE406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585D22"/>
    <w:multiLevelType w:val="hybridMultilevel"/>
    <w:tmpl w:val="4746AB2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342FEC"/>
    <w:multiLevelType w:val="hybridMultilevel"/>
    <w:tmpl w:val="0D26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5B5E"/>
    <w:rsid w:val="00000784"/>
    <w:rsid w:val="00010342"/>
    <w:rsid w:val="00046A25"/>
    <w:rsid w:val="00057CDD"/>
    <w:rsid w:val="0006385A"/>
    <w:rsid w:val="0008400F"/>
    <w:rsid w:val="00093EC5"/>
    <w:rsid w:val="000974CF"/>
    <w:rsid w:val="000A2F00"/>
    <w:rsid w:val="000B114C"/>
    <w:rsid w:val="000B42E4"/>
    <w:rsid w:val="000C6AE8"/>
    <w:rsid w:val="000D47FC"/>
    <w:rsid w:val="000E398D"/>
    <w:rsid w:val="000F3964"/>
    <w:rsid w:val="001064DC"/>
    <w:rsid w:val="00112271"/>
    <w:rsid w:val="0012696A"/>
    <w:rsid w:val="0013655D"/>
    <w:rsid w:val="0014074F"/>
    <w:rsid w:val="00180346"/>
    <w:rsid w:val="00183505"/>
    <w:rsid w:val="00184C4E"/>
    <w:rsid w:val="00187519"/>
    <w:rsid w:val="001963E5"/>
    <w:rsid w:val="001A60AF"/>
    <w:rsid w:val="001C6C2F"/>
    <w:rsid w:val="001D18B3"/>
    <w:rsid w:val="001D79F8"/>
    <w:rsid w:val="00212208"/>
    <w:rsid w:val="00227762"/>
    <w:rsid w:val="002455D3"/>
    <w:rsid w:val="002479AC"/>
    <w:rsid w:val="00254199"/>
    <w:rsid w:val="0025670B"/>
    <w:rsid w:val="00275D57"/>
    <w:rsid w:val="0028223E"/>
    <w:rsid w:val="00284393"/>
    <w:rsid w:val="002C0437"/>
    <w:rsid w:val="002C14D2"/>
    <w:rsid w:val="002C505C"/>
    <w:rsid w:val="002F651D"/>
    <w:rsid w:val="00310EAD"/>
    <w:rsid w:val="00312BF1"/>
    <w:rsid w:val="00327E38"/>
    <w:rsid w:val="00364B19"/>
    <w:rsid w:val="0038028F"/>
    <w:rsid w:val="003872D7"/>
    <w:rsid w:val="003F0C1E"/>
    <w:rsid w:val="003F7488"/>
    <w:rsid w:val="004031B2"/>
    <w:rsid w:val="004359E0"/>
    <w:rsid w:val="00444F6D"/>
    <w:rsid w:val="004844B5"/>
    <w:rsid w:val="00495C9B"/>
    <w:rsid w:val="004A0C2D"/>
    <w:rsid w:val="004A6D0E"/>
    <w:rsid w:val="004A7A7D"/>
    <w:rsid w:val="004B6362"/>
    <w:rsid w:val="004C0B64"/>
    <w:rsid w:val="004D4226"/>
    <w:rsid w:val="004E0A5F"/>
    <w:rsid w:val="004E231D"/>
    <w:rsid w:val="004E5CD2"/>
    <w:rsid w:val="00502BF2"/>
    <w:rsid w:val="00503E6D"/>
    <w:rsid w:val="00505559"/>
    <w:rsid w:val="0050595A"/>
    <w:rsid w:val="005216E3"/>
    <w:rsid w:val="00522CCD"/>
    <w:rsid w:val="00543580"/>
    <w:rsid w:val="005746DC"/>
    <w:rsid w:val="005A3E94"/>
    <w:rsid w:val="005C27D4"/>
    <w:rsid w:val="005D7EFE"/>
    <w:rsid w:val="00615C62"/>
    <w:rsid w:val="00624930"/>
    <w:rsid w:val="0062511B"/>
    <w:rsid w:val="006459A9"/>
    <w:rsid w:val="00657945"/>
    <w:rsid w:val="0066424B"/>
    <w:rsid w:val="00674B9C"/>
    <w:rsid w:val="00687E98"/>
    <w:rsid w:val="006944F2"/>
    <w:rsid w:val="00695001"/>
    <w:rsid w:val="006C3DBF"/>
    <w:rsid w:val="006D4005"/>
    <w:rsid w:val="006E7E26"/>
    <w:rsid w:val="006F00D4"/>
    <w:rsid w:val="00710971"/>
    <w:rsid w:val="00722BCA"/>
    <w:rsid w:val="00723717"/>
    <w:rsid w:val="00727F3B"/>
    <w:rsid w:val="00753CA3"/>
    <w:rsid w:val="00763AF0"/>
    <w:rsid w:val="0076551C"/>
    <w:rsid w:val="00781998"/>
    <w:rsid w:val="00792CEF"/>
    <w:rsid w:val="007956A5"/>
    <w:rsid w:val="007A56B0"/>
    <w:rsid w:val="007A652B"/>
    <w:rsid w:val="007D4B46"/>
    <w:rsid w:val="007E4E5B"/>
    <w:rsid w:val="007E4F03"/>
    <w:rsid w:val="007F5B5E"/>
    <w:rsid w:val="007F61E6"/>
    <w:rsid w:val="00805315"/>
    <w:rsid w:val="00805D00"/>
    <w:rsid w:val="00815753"/>
    <w:rsid w:val="00854446"/>
    <w:rsid w:val="00860E89"/>
    <w:rsid w:val="00882C5E"/>
    <w:rsid w:val="008A0B6E"/>
    <w:rsid w:val="008B31F2"/>
    <w:rsid w:val="008B3EFD"/>
    <w:rsid w:val="008C7D9D"/>
    <w:rsid w:val="008D6171"/>
    <w:rsid w:val="008E47AA"/>
    <w:rsid w:val="008E5AD8"/>
    <w:rsid w:val="008F2795"/>
    <w:rsid w:val="00912E16"/>
    <w:rsid w:val="0092538B"/>
    <w:rsid w:val="00927557"/>
    <w:rsid w:val="00930511"/>
    <w:rsid w:val="00937C48"/>
    <w:rsid w:val="00982F55"/>
    <w:rsid w:val="009931EC"/>
    <w:rsid w:val="009966B1"/>
    <w:rsid w:val="0099789A"/>
    <w:rsid w:val="009A2376"/>
    <w:rsid w:val="009A4C42"/>
    <w:rsid w:val="009B7D96"/>
    <w:rsid w:val="009C1139"/>
    <w:rsid w:val="009F79F1"/>
    <w:rsid w:val="00A01C29"/>
    <w:rsid w:val="00A30D61"/>
    <w:rsid w:val="00A3292D"/>
    <w:rsid w:val="00A3323A"/>
    <w:rsid w:val="00A400BB"/>
    <w:rsid w:val="00A43CDF"/>
    <w:rsid w:val="00A7528A"/>
    <w:rsid w:val="00A83AAA"/>
    <w:rsid w:val="00AC7D05"/>
    <w:rsid w:val="00AD6C23"/>
    <w:rsid w:val="00B262DA"/>
    <w:rsid w:val="00B50B47"/>
    <w:rsid w:val="00B6279E"/>
    <w:rsid w:val="00B82082"/>
    <w:rsid w:val="00B83B5C"/>
    <w:rsid w:val="00B843BA"/>
    <w:rsid w:val="00BC5EDB"/>
    <w:rsid w:val="00BF46DA"/>
    <w:rsid w:val="00C10A0A"/>
    <w:rsid w:val="00C128AB"/>
    <w:rsid w:val="00C13968"/>
    <w:rsid w:val="00C25E2B"/>
    <w:rsid w:val="00C32DD3"/>
    <w:rsid w:val="00C463B0"/>
    <w:rsid w:val="00C64C82"/>
    <w:rsid w:val="00C665BF"/>
    <w:rsid w:val="00CB7073"/>
    <w:rsid w:val="00CE16B4"/>
    <w:rsid w:val="00CE29C6"/>
    <w:rsid w:val="00D1247D"/>
    <w:rsid w:val="00D15A58"/>
    <w:rsid w:val="00D2220D"/>
    <w:rsid w:val="00D322C2"/>
    <w:rsid w:val="00D3630F"/>
    <w:rsid w:val="00D7675B"/>
    <w:rsid w:val="00D93D4F"/>
    <w:rsid w:val="00DC4548"/>
    <w:rsid w:val="00DF69EF"/>
    <w:rsid w:val="00E0539D"/>
    <w:rsid w:val="00E05D20"/>
    <w:rsid w:val="00E12D62"/>
    <w:rsid w:val="00E25F8C"/>
    <w:rsid w:val="00E41884"/>
    <w:rsid w:val="00E424B6"/>
    <w:rsid w:val="00E47F70"/>
    <w:rsid w:val="00E84877"/>
    <w:rsid w:val="00EC169A"/>
    <w:rsid w:val="00EE49EB"/>
    <w:rsid w:val="00EE5AE7"/>
    <w:rsid w:val="00EF2B89"/>
    <w:rsid w:val="00F47BFB"/>
    <w:rsid w:val="00F51B85"/>
    <w:rsid w:val="00F53216"/>
    <w:rsid w:val="00F82A19"/>
    <w:rsid w:val="00F875BD"/>
    <w:rsid w:val="00FA3B75"/>
    <w:rsid w:val="00FB6A63"/>
    <w:rsid w:val="00FB77A9"/>
    <w:rsid w:val="00FB77D6"/>
    <w:rsid w:val="00FC027B"/>
    <w:rsid w:val="00FC322D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5B5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3DBF"/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C3DBF"/>
  </w:style>
  <w:style w:type="paragraph" w:styleId="ab">
    <w:name w:val="List Paragraph"/>
    <w:basedOn w:val="a"/>
    <w:uiPriority w:val="34"/>
    <w:qFormat/>
    <w:rsid w:val="008B3EFD"/>
    <w:pPr>
      <w:spacing w:after="0" w:line="360" w:lineRule="auto"/>
      <w:ind w:left="720" w:firstLine="680"/>
      <w:contextualSpacing/>
      <w:jc w:val="both"/>
    </w:pPr>
    <w:rPr>
      <w:rFonts w:ascii="Times New Roman" w:hAnsi="Times New Roman" w:cs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A7246665CBE3E0E5C2E9BF208C011F88E9E92715CB868AD39E3EBFD6A4e2F" TargetMode="External"/><Relationship Id="rId117" Type="http://schemas.openxmlformats.org/officeDocument/2006/relationships/hyperlink" Target="consultantplus://offline/ref=34A7246665CBE3E0E5C2E9BF208C011F8BE8E82515C8868AD39E3EBFD642AA67A7DFBDAAB21F5C17A4e6F" TargetMode="External"/><Relationship Id="rId21" Type="http://schemas.openxmlformats.org/officeDocument/2006/relationships/hyperlink" Target="consultantplus://offline/ref=34A7246665CBE3E0E5C2E9BF208C011F88E8E12410C9868AD39E3EBFD642AA67A7DFBDAFB0A1eAF" TargetMode="External"/><Relationship Id="rId42" Type="http://schemas.openxmlformats.org/officeDocument/2006/relationships/hyperlink" Target="consultantplus://offline/ref=AF8300932DE3B66796F8A4E8CC951FFABBE29EC7791179A1C0577BFF24d2IAI" TargetMode="External"/><Relationship Id="rId47" Type="http://schemas.openxmlformats.org/officeDocument/2006/relationships/hyperlink" Target="consultantplus://offline/ref=AF8300932DE3B66796F8A4E8CC951FFAB8E79DC8791579A1C0577BFF24d2IAI" TargetMode="External"/><Relationship Id="rId63" Type="http://schemas.openxmlformats.org/officeDocument/2006/relationships/hyperlink" Target="consultantplus://offline/ref=AF8300932DE3B66796F8A4E8CC951FFABBE29BC8731179A1C0577BFF24d2IAI" TargetMode="External"/><Relationship Id="rId68" Type="http://schemas.openxmlformats.org/officeDocument/2006/relationships/hyperlink" Target="consultantplus://offline/ref=AF8300932DE3B66796F8A4E8CC951FFAB8E092C3751779A1C0577BFF24d2IAI" TargetMode="External"/><Relationship Id="rId84" Type="http://schemas.openxmlformats.org/officeDocument/2006/relationships/hyperlink" Target="consultantplus://offline/ref=AF8300932DE3B66796F8A4E8CC951FFAB8E598C6781779A1C0577BFF24d2IAI" TargetMode="External"/><Relationship Id="rId89" Type="http://schemas.openxmlformats.org/officeDocument/2006/relationships/hyperlink" Target="consultantplus://offline/ref=AF8300932DE3B66796F8A4E8CC951FFAB8E29EC0771879A1C0577BFF24d2IAI" TargetMode="External"/><Relationship Id="rId112" Type="http://schemas.openxmlformats.org/officeDocument/2006/relationships/hyperlink" Target="consultantplus://offline/ref=25B973CFF23BED73976AC88B6F716674411589FB5D9BFD8924A9F1A13DA30E472022H" TargetMode="External"/><Relationship Id="rId16" Type="http://schemas.openxmlformats.org/officeDocument/2006/relationships/hyperlink" Target="consultantplus://offline/ref=637ABC6F86A47CC48A5826ADE367F929CA876982C63C6AC1E41D32B8451895A295B619514F17824AX6fBF" TargetMode="External"/><Relationship Id="rId107" Type="http://schemas.openxmlformats.org/officeDocument/2006/relationships/hyperlink" Target="consultantplus://offline/ref=25B973CFF23BED73976AC88B6F716674411589FB509DFF8E26A9F1A13DA30E472022H" TargetMode="External"/><Relationship Id="rId11" Type="http://schemas.openxmlformats.org/officeDocument/2006/relationships/hyperlink" Target="consultantplus://offline/ref=051BAA4A3CF752E8A01CEFDBCE898C80C8358FD8CA9A9AD156304DD41A4BC8DD56F6F8536DC6E685E5B397d7tCH" TargetMode="External"/><Relationship Id="rId24" Type="http://schemas.openxmlformats.org/officeDocument/2006/relationships/hyperlink" Target="consultantplus://offline/ref=637ABC6F86A47CC48A5826ADE367F929CA876B81CB3D6AC1E41D32B8451895A295B619514F178349X6fBF" TargetMode="External"/><Relationship Id="rId32" Type="http://schemas.openxmlformats.org/officeDocument/2006/relationships/hyperlink" Target="consultantplus://offline/ref=637ABC6F86A47CC48A5826ADE367F929C9876A86CF336AC1E41D32B8451895A295B619514F17824BX6f0F" TargetMode="External"/><Relationship Id="rId37" Type="http://schemas.openxmlformats.org/officeDocument/2006/relationships/hyperlink" Target="consultantplus://offline/ref=637ABC6F86A47CC48A5826ADE367F929CA876382CD3E6AC1E41D32B845X1f8F" TargetMode="External"/><Relationship Id="rId40" Type="http://schemas.openxmlformats.org/officeDocument/2006/relationships/hyperlink" Target="consultantplus://offline/ref=AF8300932DE3B66796F8A4E8CC951FFABBE39AC0781579A1C0577BFF24d2IAI" TargetMode="External"/><Relationship Id="rId45" Type="http://schemas.openxmlformats.org/officeDocument/2006/relationships/hyperlink" Target="consultantplus://offline/ref=AF8300932DE3B66796F8A4E8CC951FFABBE39CC3751879A1C0577BFF24d2IAI" TargetMode="External"/><Relationship Id="rId53" Type="http://schemas.openxmlformats.org/officeDocument/2006/relationships/hyperlink" Target="consultantplus://offline/ref=AF8300932DE3B66796F8A4E8CC951FFABBE39BC0711579A1C0577BFF24d2IAI" TargetMode="External"/><Relationship Id="rId58" Type="http://schemas.openxmlformats.org/officeDocument/2006/relationships/hyperlink" Target="consultantplus://offline/ref=AF8300932DE3B66796F8A4E8CC951FFABBE398C7771879A1C0577BFF24d2IAI" TargetMode="External"/><Relationship Id="rId66" Type="http://schemas.openxmlformats.org/officeDocument/2006/relationships/hyperlink" Target="consultantplus://offline/ref=AF8300932DE3B66796F8A4E8CC951FFABBE29BC0741479A1C0577BFF24d2IAI" TargetMode="External"/><Relationship Id="rId74" Type="http://schemas.openxmlformats.org/officeDocument/2006/relationships/hyperlink" Target="consultantplus://offline/ref=AF8300932DE3B66796F8A4E8CC951FFAB8E39AC6711879A1C0577BFF24d2IAI" TargetMode="External"/><Relationship Id="rId79" Type="http://schemas.openxmlformats.org/officeDocument/2006/relationships/hyperlink" Target="consultantplus://offline/ref=AF8300932DE3B66796F8A4E8CC951FFAB8E599C4771779A1C0577BFF24d2IAI" TargetMode="External"/><Relationship Id="rId87" Type="http://schemas.openxmlformats.org/officeDocument/2006/relationships/hyperlink" Target="consultantplus://offline/ref=AF8300932DE3B66796F8A4E8CC951FFABEE39BC4701A24ABC80E77FDd2I3I" TargetMode="External"/><Relationship Id="rId102" Type="http://schemas.openxmlformats.org/officeDocument/2006/relationships/hyperlink" Target="consultantplus://offline/ref=25B973CFF23BED73976AC88B6F716674411589FB5D9FFB8821A9F1A13DA30E472022H" TargetMode="External"/><Relationship Id="rId110" Type="http://schemas.openxmlformats.org/officeDocument/2006/relationships/hyperlink" Target="consultantplus://offline/ref=25B973CFF23BED73976AC88B6F716674411589FB5390FA8423A9F1A13DA30E472022H" TargetMode="External"/><Relationship Id="rId115" Type="http://schemas.openxmlformats.org/officeDocument/2006/relationships/hyperlink" Target="consultantplus://offline/ref=34A7246665CBE3E0E5C2E9BF208C011F8BE1E42210C9868AD39E3EBFD642AA67A7DFBDAAB21F5C17A4e0F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F8300932DE3B66796F8A4E8CC951FFABBE39EC5771479A1C0577BFF24d2IAI" TargetMode="External"/><Relationship Id="rId82" Type="http://schemas.openxmlformats.org/officeDocument/2006/relationships/hyperlink" Target="consultantplus://offline/ref=AF8300932DE3B66796F8A4E8CC951FFABCE29AC9721A24ABC80E77FDd2I3I" TargetMode="External"/><Relationship Id="rId90" Type="http://schemas.openxmlformats.org/officeDocument/2006/relationships/hyperlink" Target="consultantplus://offline/ref=AF8300932DE3B66796F8A4E8CC951FFAB8EA92C6781679A1C0577BFF24d2IAI" TargetMode="External"/><Relationship Id="rId95" Type="http://schemas.openxmlformats.org/officeDocument/2006/relationships/hyperlink" Target="consultantplus://offline/ref=AF8300932DE3B66796F8A4E8CC951FFAB8E59EC9711579A1C0577BFF24d2IAI" TargetMode="External"/><Relationship Id="rId19" Type="http://schemas.openxmlformats.org/officeDocument/2006/relationships/hyperlink" Target="consultantplus://offline/ref=34A7246665CBE3E0E5C2F7B236E05B168EE2BF281DC98CDA8CC165E2814BA030E090E4E8F6125D1645B6E7A2eCF" TargetMode="External"/><Relationship Id="rId14" Type="http://schemas.openxmlformats.org/officeDocument/2006/relationships/hyperlink" Target="consultantplus://offline/ref=34A7246665CBE3E0E5C2E9BF208C011F88E8E12410C9868AD39E3EBFD642AA67A7DFBDAFB0A1eAF" TargetMode="External"/><Relationship Id="rId22" Type="http://schemas.openxmlformats.org/officeDocument/2006/relationships/hyperlink" Target="consultantplus://offline/ref=34A7246665CBE3E0E5C2F7B236E05B168EE2BF281DC98CDA8CC165E2814BA030E090E4E8F6125D1645B6E7A2eCF" TargetMode="External"/><Relationship Id="rId27" Type="http://schemas.openxmlformats.org/officeDocument/2006/relationships/hyperlink" Target="consultantplus://offline/ref=34A7246665CBE3E0E5C2E9BF208C011F88E8E1251DC8868AD39E3EBFD6A4e2F" TargetMode="External"/><Relationship Id="rId30" Type="http://schemas.openxmlformats.org/officeDocument/2006/relationships/hyperlink" Target="consultantplus://offline/ref=637ABC6F86A47CC48A5826ADE367F929C1846B81C93137CBEC443EBAX4f2F" TargetMode="External"/><Relationship Id="rId35" Type="http://schemas.openxmlformats.org/officeDocument/2006/relationships/hyperlink" Target="consultantplus://offline/ref=AADAA0E5D894589AB45523C40FD0D58B9C0CD35E68665551885E8F541657ADB9B30D9890DB8BFAC0E6A6EED0ABJFe6M" TargetMode="External"/><Relationship Id="rId43" Type="http://schemas.openxmlformats.org/officeDocument/2006/relationships/hyperlink" Target="consultantplus://offline/ref=AF8300932DE3B66796F8A4E8CC951FFABBE39AC1721479A1C0577BFF24d2IAI" TargetMode="External"/><Relationship Id="rId48" Type="http://schemas.openxmlformats.org/officeDocument/2006/relationships/hyperlink" Target="consultantplus://offline/ref=AF8300932DE3B66796F8A4E8CC951FFAB8E693C6751579A1C0577BFF24d2IAI" TargetMode="External"/><Relationship Id="rId56" Type="http://schemas.openxmlformats.org/officeDocument/2006/relationships/hyperlink" Target="consultantplus://offline/ref=AF8300932DE3B66796F8A4E8CC951FFABBE39BC0721879A1C0577BFF24d2IAI" TargetMode="External"/><Relationship Id="rId64" Type="http://schemas.openxmlformats.org/officeDocument/2006/relationships/hyperlink" Target="consultantplus://offline/ref=AF8300932DE3B66796F8A4E8CC951FFABBE39DC1741079A1C0577BFF24d2IAI" TargetMode="External"/><Relationship Id="rId69" Type="http://schemas.openxmlformats.org/officeDocument/2006/relationships/hyperlink" Target="consultantplus://offline/ref=AF8300932DE3B66796F8A4E8CC951FFABBE393C7781779A1C0577BFF24d2IAI" TargetMode="External"/><Relationship Id="rId77" Type="http://schemas.openxmlformats.org/officeDocument/2006/relationships/hyperlink" Target="consultantplus://offline/ref=AF8300932DE3B66796F8A4E8CC951FFAB8EB93C3751679A1C0577BFF24d2IAI" TargetMode="External"/><Relationship Id="rId100" Type="http://schemas.openxmlformats.org/officeDocument/2006/relationships/hyperlink" Target="consultantplus://offline/ref=25B973CFF23BED73976AC88B6F716674411589FB5D9CF88520A9F1A13DA30E472022H" TargetMode="External"/><Relationship Id="rId105" Type="http://schemas.openxmlformats.org/officeDocument/2006/relationships/hyperlink" Target="consultantplus://offline/ref=25B973CFF23BED73976AC88B6F716674411589FB509BFC8A2AA9F1A13DA30E472022H" TargetMode="External"/><Relationship Id="rId113" Type="http://schemas.openxmlformats.org/officeDocument/2006/relationships/hyperlink" Target="consultantplus://offline/ref=25B973CFF23BED73976AC88B6F716674411589FB529BFD8F21A9F1A13DA30E472022H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5FCBAA1A2C0B8E4CD4CF19C53324D3BDD209E6299DFAE4393A795C072DBF20A1B5E7F41D5D58AB6FH3f7G" TargetMode="External"/><Relationship Id="rId51" Type="http://schemas.openxmlformats.org/officeDocument/2006/relationships/hyperlink" Target="consultantplus://offline/ref=AF8300932DE3B66796F8A4E8CC951FFABBE29AC2731079A1C0577BFF24d2IAI" TargetMode="External"/><Relationship Id="rId72" Type="http://schemas.openxmlformats.org/officeDocument/2006/relationships/hyperlink" Target="consultantplus://offline/ref=AF8300932DE3B66796F8A4E8CC951FFAB8E39FC2701079A1C0577BFF24d2IAI" TargetMode="External"/><Relationship Id="rId80" Type="http://schemas.openxmlformats.org/officeDocument/2006/relationships/hyperlink" Target="consultantplus://offline/ref=AF8300932DE3B66796F8A4E8CC951FFABBE29FC4771479A1C0577BFF24d2IAI" TargetMode="External"/><Relationship Id="rId85" Type="http://schemas.openxmlformats.org/officeDocument/2006/relationships/hyperlink" Target="consultantplus://offline/ref=AF8300932DE3B66796F8A4E8CC951FFABBE39CC0771379A1C0577BFF24d2IAI" TargetMode="External"/><Relationship Id="rId93" Type="http://schemas.openxmlformats.org/officeDocument/2006/relationships/hyperlink" Target="consultantplus://offline/ref=AF8300932DE3B66796F8A4E8CC951FFAB8E59DC0741979A1C0577BFF24d2IAI" TargetMode="External"/><Relationship Id="rId98" Type="http://schemas.openxmlformats.org/officeDocument/2006/relationships/hyperlink" Target="consultantplus://offline/ref=25B973CFF23BED73976AC88B6F716674411589FB5D9BF88420A9F1A13DA30E47202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7342EAC0B8489EA2A1FCE953E9218C7BD4E63CE7C39B0394102B893DQ6uEG" TargetMode="External"/><Relationship Id="rId17" Type="http://schemas.openxmlformats.org/officeDocument/2006/relationships/hyperlink" Target="consultantplus://offline/ref=637ABC6F86A47CC48A5826ADE367F929CA876B81CB3D6AC1E41D32B8451895A295B619514F178349X6fBF" TargetMode="External"/><Relationship Id="rId25" Type="http://schemas.openxmlformats.org/officeDocument/2006/relationships/hyperlink" Target="consultantplus://offline/ref=34A7246665CBE3E0E5C2F7B236E05B168EE2BF281DC98CDA8CC165E2814BA030E090E4E8F6125D1645B6E7A2eCF" TargetMode="External"/><Relationship Id="rId33" Type="http://schemas.openxmlformats.org/officeDocument/2006/relationships/hyperlink" Target="consultantplus://offline/ref=637ABC6F86A47CC48A5826ADE367F929CA876B81CB3D6AC1E41D32B8451895A295B619514F178349X6fBF" TargetMode="External"/><Relationship Id="rId38" Type="http://schemas.openxmlformats.org/officeDocument/2006/relationships/footer" Target="footer1.xml"/><Relationship Id="rId46" Type="http://schemas.openxmlformats.org/officeDocument/2006/relationships/hyperlink" Target="consultantplus://offline/ref=AF8300932DE3B66796F8A4E8CC951FFABBE29AC0721979A1C0577BFF24d2IAI" TargetMode="External"/><Relationship Id="rId59" Type="http://schemas.openxmlformats.org/officeDocument/2006/relationships/hyperlink" Target="consultantplus://offline/ref=AF8300932DE3B66796F8A4E8CC951FFABBE29BC7781579A1C0577BFF24d2IAI" TargetMode="External"/><Relationship Id="rId67" Type="http://schemas.openxmlformats.org/officeDocument/2006/relationships/hyperlink" Target="consultantplus://offline/ref=AF8300932DE3B66796F8A4E8CC951FFAB8E699C5771079A1C0577BFF24d2IAI" TargetMode="External"/><Relationship Id="rId103" Type="http://schemas.openxmlformats.org/officeDocument/2006/relationships/hyperlink" Target="consultantplus://offline/ref=25B973CFF23BED73976AC88B6F716674411589FB5D9CFF8F27A9F1A13DA30E472022H" TargetMode="External"/><Relationship Id="rId108" Type="http://schemas.openxmlformats.org/officeDocument/2006/relationships/hyperlink" Target="consultantplus://offline/ref=25B973CFF23BED73976AC88B6F716674411589FB509FF78C22A9F1A13DA30E472022H" TargetMode="External"/><Relationship Id="rId116" Type="http://schemas.openxmlformats.org/officeDocument/2006/relationships/hyperlink" Target="consultantplus://offline/ref=34A7246665CBE3E0E5C2E9BF208C011F8BEFE22010CD868AD39E3EBFD642AA67A7DFBDAAB21F5C17A4e1F" TargetMode="External"/><Relationship Id="rId20" Type="http://schemas.openxmlformats.org/officeDocument/2006/relationships/hyperlink" Target="consultantplus://offline/ref=637ABC6F86A47CC48A5826ADE367F929CA876982C63C6AC1E41D32B845X1f8F" TargetMode="External"/><Relationship Id="rId41" Type="http://schemas.openxmlformats.org/officeDocument/2006/relationships/hyperlink" Target="consultantplus://offline/ref=AF8300932DE3B66796F8A4E8CC951FFABBE29DC5701679A1C0577BFF24d2IAI" TargetMode="External"/><Relationship Id="rId54" Type="http://schemas.openxmlformats.org/officeDocument/2006/relationships/hyperlink" Target="consultantplus://offline/ref=AF8300932DE3B66796F8A4E8CC951FFABBE29AC1761779A1C0577BFF24d2IAI" TargetMode="External"/><Relationship Id="rId62" Type="http://schemas.openxmlformats.org/officeDocument/2006/relationships/hyperlink" Target="consultantplus://offline/ref=AF8300932DE3B66796F8A4E8CC951FFABBE399C4721779A1C0577BFF24d2IAI" TargetMode="External"/><Relationship Id="rId70" Type="http://schemas.openxmlformats.org/officeDocument/2006/relationships/hyperlink" Target="consultantplus://offline/ref=AF8300932DE3B66796F8A4E8CC951FFAB8E099C9721A24ABC80E77FDd2I3I" TargetMode="External"/><Relationship Id="rId75" Type="http://schemas.openxmlformats.org/officeDocument/2006/relationships/hyperlink" Target="consultantplus://offline/ref=AF8300932DE3B66796F8A4E8CC951FFAB8EB9CC4781779A1C0577BFF24d2IAI" TargetMode="External"/><Relationship Id="rId83" Type="http://schemas.openxmlformats.org/officeDocument/2006/relationships/hyperlink" Target="consultantplus://offline/ref=AF8300932DE3B66796F8A4E8CC951FFABBE39CC2771879A1C0577BFF24d2IAI" TargetMode="External"/><Relationship Id="rId88" Type="http://schemas.openxmlformats.org/officeDocument/2006/relationships/hyperlink" Target="consultantplus://offline/ref=AF8300932DE3B66796F8A4E8CC951FFAB1E69CC1731A24ABC80E77FDd2I3I" TargetMode="External"/><Relationship Id="rId91" Type="http://schemas.openxmlformats.org/officeDocument/2006/relationships/hyperlink" Target="consultantplus://offline/ref=AF8300932DE3B66796F8A4E8CC951FFAB8E69EC7711679A1C0577BFF24d2IAI" TargetMode="External"/><Relationship Id="rId96" Type="http://schemas.openxmlformats.org/officeDocument/2006/relationships/hyperlink" Target="consultantplus://offline/ref=AF8300932DE3B66796F8A4E8CC951FFAB8E59DC0791479A1C0577BFF24d2IAI" TargetMode="External"/><Relationship Id="rId111" Type="http://schemas.openxmlformats.org/officeDocument/2006/relationships/hyperlink" Target="consultantplus://offline/ref=25B973CFF23BED73976AC88B6F716674411589FB539FF68826A9F1A13DA30E47202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37ABC6F86A47CC48A5826ADE367F929CA876982C63C6AC1E41D32B8451895A295B619514F17824AX6fBF" TargetMode="External"/><Relationship Id="rId23" Type="http://schemas.openxmlformats.org/officeDocument/2006/relationships/hyperlink" Target="consultantplus://offline/ref=637ABC6F86A47CC48A5826ADE367F929CA876982C63C6AC1E41D32B8451895A295B619514F17824AX6fBF" TargetMode="External"/><Relationship Id="rId28" Type="http://schemas.openxmlformats.org/officeDocument/2006/relationships/hyperlink" Target="consultantplus://offline/ref=34A7246665CBE3E0E5C2E9BF208C011F88E8E1251DC8868AD39E3EBFD6A4e2F" TargetMode="External"/><Relationship Id="rId36" Type="http://schemas.openxmlformats.org/officeDocument/2006/relationships/hyperlink" Target="consultantplus://offline/ref=637ABC6F86A47CC48A5826ADE367F929CA876B81CB3D6AC1E41D32B8451895A295B619514F178349X6fBF" TargetMode="External"/><Relationship Id="rId49" Type="http://schemas.openxmlformats.org/officeDocument/2006/relationships/hyperlink" Target="consultantplus://offline/ref=AF8300932DE3B66796F8A4E8CC951FFABBE29BC3731179A1C0577BFF24d2IAI" TargetMode="External"/><Relationship Id="rId57" Type="http://schemas.openxmlformats.org/officeDocument/2006/relationships/hyperlink" Target="consultantplus://offline/ref=AF8300932DE3B66796F8A4E8CC951FFABBE29BC1731979A1C0577BFF24d2IAI" TargetMode="External"/><Relationship Id="rId106" Type="http://schemas.openxmlformats.org/officeDocument/2006/relationships/hyperlink" Target="consultantplus://offline/ref=25B973CFF23BED73976AC88B6F716674411589FB5D9CFB8D2BA9F1A13DA30E472022H" TargetMode="External"/><Relationship Id="rId114" Type="http://schemas.openxmlformats.org/officeDocument/2006/relationships/hyperlink" Target="consultantplus://offline/ref=34A7246665CBE3E0E5C2F7B236E05B168EE2BF281DCB85D88AC165E2814BA030AEe0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DF679887D9CACC78E375F5D43BCAFFF99115EFFBD1A1E1E5211D445D2C003AC7310E6B0B75177470A1Y5J" TargetMode="External"/><Relationship Id="rId31" Type="http://schemas.openxmlformats.org/officeDocument/2006/relationships/hyperlink" Target="consultantplus://offline/ref=637ABC6F86A47CC48A5826ADE367F929C1846B81C93137CBEC443EBA4217CAB592FF15504F1786X4fAF" TargetMode="External"/><Relationship Id="rId44" Type="http://schemas.openxmlformats.org/officeDocument/2006/relationships/hyperlink" Target="consultantplus://offline/ref=AF8300932DE3B66796F8A4E8CC951FFABBE29BC1731079A1C0577BFF24d2IAI" TargetMode="External"/><Relationship Id="rId52" Type="http://schemas.openxmlformats.org/officeDocument/2006/relationships/hyperlink" Target="consultantplus://offline/ref=AF8300932DE3B66796F8A4E8CC951FFAB8EB9AC7771679A1C0577BFF24d2IAI" TargetMode="External"/><Relationship Id="rId60" Type="http://schemas.openxmlformats.org/officeDocument/2006/relationships/hyperlink" Target="consultantplus://offline/ref=AF8300932DE3B66796F8A4E8CC951FFABBE39BC0781779A1C0577BFF24d2IAI" TargetMode="External"/><Relationship Id="rId65" Type="http://schemas.openxmlformats.org/officeDocument/2006/relationships/hyperlink" Target="consultantplus://offline/ref=AF8300932DE3B66796F8A4E8CC951FFAB8E49DC0751579A1C0577BFF24d2IAI" TargetMode="External"/><Relationship Id="rId73" Type="http://schemas.openxmlformats.org/officeDocument/2006/relationships/hyperlink" Target="consultantplus://offline/ref=AF8300932DE3B66796F8A4E8CC951FFAB8EB93C3721579A1C0577BFF24d2IAI" TargetMode="External"/><Relationship Id="rId78" Type="http://schemas.openxmlformats.org/officeDocument/2006/relationships/hyperlink" Target="consultantplus://offline/ref=AF8300932DE3B66796F8A4E8CC951FFAB8EB93C3721279A1C0577BFF24d2IAI" TargetMode="External"/><Relationship Id="rId81" Type="http://schemas.openxmlformats.org/officeDocument/2006/relationships/hyperlink" Target="consultantplus://offline/ref=AF8300932DE3B66796F8A4E8CC951FFABBE399C2781779A1C0577BFF24d2IAI" TargetMode="External"/><Relationship Id="rId86" Type="http://schemas.openxmlformats.org/officeDocument/2006/relationships/hyperlink" Target="consultantplus://offline/ref=AF8300932DE3B66796F8A4E8CC951FFAB8EB9CC9761479A1C0577BFF24d2IAI" TargetMode="External"/><Relationship Id="rId94" Type="http://schemas.openxmlformats.org/officeDocument/2006/relationships/hyperlink" Target="consultantplus://offline/ref=AF8300932DE3B66796F8A4E8CC951FFAB8E498C5721379A1C0577BFF24d2IAI" TargetMode="External"/><Relationship Id="rId99" Type="http://schemas.openxmlformats.org/officeDocument/2006/relationships/hyperlink" Target="consultantplus://offline/ref=25B973CFF23BED73976AC88B6F716674411589FB5D9FFB842AA9F1A13DA30E472022H" TargetMode="External"/><Relationship Id="rId101" Type="http://schemas.openxmlformats.org/officeDocument/2006/relationships/hyperlink" Target="consultantplus://offline/ref=25B973CFF23BED73976AC88B6F716674411589FB529FFD8C27A9F1A13DA30E47202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180A60EDA73D87FBB432C4BE120B10FA386D0585823A6F307798DECA294EJ6k9G" TargetMode="External"/><Relationship Id="rId13" Type="http://schemas.openxmlformats.org/officeDocument/2006/relationships/hyperlink" Target="consultantplus://offline/ref=34A7246665CBE3E0E5C2E9BF208C011F88E8E12410C9868AD39E3EBFD642AA67A7DFBDAFB0A1eAF" TargetMode="External"/><Relationship Id="rId18" Type="http://schemas.openxmlformats.org/officeDocument/2006/relationships/hyperlink" Target="consultantplus://offline/ref=637ABC6F86A47CC48A5826ADE367F929CA876B81CB3D6AC1E41D32B8451895A295B619514F178349X6fBF" TargetMode="External"/><Relationship Id="rId39" Type="http://schemas.openxmlformats.org/officeDocument/2006/relationships/hyperlink" Target="consultantplus://offline/ref=AF8300932DE3B66796F8A4E8CC951FFABBE29BC2701179A1C0577BFF24d2IAI" TargetMode="External"/><Relationship Id="rId109" Type="http://schemas.openxmlformats.org/officeDocument/2006/relationships/hyperlink" Target="consultantplus://offline/ref=25B973CFF23BED73976AC88B6F716674411589FB5D98FC8F21A9F1A13DA30E472022H" TargetMode="External"/><Relationship Id="rId34" Type="http://schemas.openxmlformats.org/officeDocument/2006/relationships/hyperlink" Target="consultantplus://offline/ref=AADAA0E5D894589AB45523C40FD0D58B9B0EDF5B68625551885E8F541657ADB9A10DC09CDA83E1C4E5B3B881EDA18300374F3646F57EB5D6JBe8M" TargetMode="External"/><Relationship Id="rId50" Type="http://schemas.openxmlformats.org/officeDocument/2006/relationships/hyperlink" Target="consultantplus://offline/ref=AF8300932DE3B66796F8A4E8CC951FFABBE398C1781979A1C0577BFF24d2IAI" TargetMode="External"/><Relationship Id="rId55" Type="http://schemas.openxmlformats.org/officeDocument/2006/relationships/hyperlink" Target="consultantplus://offline/ref=AF8300932DE3B66796F8A4E8CC951FFABBE293C2701479A1C0577BFF24d2IAI" TargetMode="External"/><Relationship Id="rId76" Type="http://schemas.openxmlformats.org/officeDocument/2006/relationships/hyperlink" Target="consultantplus://offline/ref=AF8300932DE3B66796F8A4E8CC951FFABBE39FC3741879A1C0577BFF24d2IAI" TargetMode="External"/><Relationship Id="rId97" Type="http://schemas.openxmlformats.org/officeDocument/2006/relationships/hyperlink" Target="consultantplus://offline/ref=AF8300932DE3B66796F8A4E8CC951FFAB8EA9CC6791979A1C0577BFF24d2IAI" TargetMode="External"/><Relationship Id="rId104" Type="http://schemas.openxmlformats.org/officeDocument/2006/relationships/hyperlink" Target="consultantplus://offline/ref=25B973CFF23BED73976AC88B6F716674411589FB5D99FF8520A9F1A13DA30E472022H" TargetMode="External"/><Relationship Id="rId7" Type="http://schemas.openxmlformats.org/officeDocument/2006/relationships/hyperlink" Target="consultantplus://offline/ref=5FCBAA1A2C0B8E4CD4CF19C53324D3BDD209E6299DFAE4393A795C072DBF20A1B5E7F41D5D58AB68H3f6G" TargetMode="External"/><Relationship Id="rId71" Type="http://schemas.openxmlformats.org/officeDocument/2006/relationships/hyperlink" Target="consultantplus://offline/ref=AF8300932DE3B66796F8A4E8CC951FFAB8EA98C4741979A1C0577BFF24d2IAI" TargetMode="External"/><Relationship Id="rId92" Type="http://schemas.openxmlformats.org/officeDocument/2006/relationships/hyperlink" Target="consultantplus://offline/ref=AF8300932DE3B66796F8A4E8CC951FFAB8E799C6781679A1C0577BFF24d2IA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37ABC6F86A47CC48A5826ADE367F929CA876B81CB3D6AC1E41D32B8451895A295B619514F178349X6f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31</Pages>
  <Words>12277</Words>
  <Characters>69984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Zverdvd.org</cp:lastModifiedBy>
  <cp:revision>8</cp:revision>
  <cp:lastPrinted>2022-07-20T11:13:00Z</cp:lastPrinted>
  <dcterms:created xsi:type="dcterms:W3CDTF">2017-11-01T04:59:00Z</dcterms:created>
  <dcterms:modified xsi:type="dcterms:W3CDTF">2022-07-21T06:47:00Z</dcterms:modified>
</cp:coreProperties>
</file>