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09" w:rsidRPr="00881409" w:rsidRDefault="00881409" w:rsidP="00881409">
      <w:pPr>
        <w:pStyle w:val="TableParagraph"/>
        <w:spacing w:before="118"/>
        <w:ind w:left="0" w:right="71"/>
        <w:jc w:val="center"/>
        <w:rPr>
          <w:b/>
          <w:spacing w:val="-2"/>
          <w:sz w:val="36"/>
          <w:szCs w:val="36"/>
        </w:rPr>
      </w:pPr>
      <w:r w:rsidRPr="00881409">
        <w:rPr>
          <w:b/>
          <w:sz w:val="36"/>
          <w:szCs w:val="36"/>
        </w:rPr>
        <w:t>Проведение мероприятий в сфере электронной коммерции</w:t>
      </w:r>
      <w:r w:rsidRPr="00881409">
        <w:rPr>
          <w:b/>
          <w:spacing w:val="-2"/>
          <w:sz w:val="36"/>
          <w:szCs w:val="36"/>
        </w:rPr>
        <w:t xml:space="preserve"> </w:t>
      </w:r>
      <w:r w:rsidRPr="00881409">
        <w:rPr>
          <w:b/>
          <w:sz w:val="36"/>
          <w:szCs w:val="36"/>
        </w:rPr>
        <w:t>и</w:t>
      </w:r>
      <w:r w:rsidRPr="00881409">
        <w:rPr>
          <w:b/>
          <w:spacing w:val="-1"/>
          <w:sz w:val="36"/>
          <w:szCs w:val="36"/>
        </w:rPr>
        <w:t xml:space="preserve"> </w:t>
      </w:r>
      <w:r w:rsidRPr="00881409">
        <w:rPr>
          <w:b/>
          <w:spacing w:val="-2"/>
          <w:sz w:val="36"/>
          <w:szCs w:val="36"/>
        </w:rPr>
        <w:t>ритейла</w:t>
      </w:r>
    </w:p>
    <w:p w:rsidR="00881409" w:rsidRDefault="00881409" w:rsidP="00881409">
      <w:pPr>
        <w:pStyle w:val="TableParagraph"/>
        <w:spacing w:before="118"/>
        <w:ind w:left="0" w:right="71"/>
        <w:jc w:val="center"/>
        <w:rPr>
          <w:b/>
          <w:spacing w:val="-2"/>
          <w:sz w:val="28"/>
          <w:szCs w:val="28"/>
        </w:rPr>
      </w:pPr>
    </w:p>
    <w:p w:rsidR="00881409" w:rsidRPr="00881409" w:rsidRDefault="00881409" w:rsidP="00881409">
      <w:pPr>
        <w:pStyle w:val="TableParagraph"/>
        <w:spacing w:before="118"/>
        <w:ind w:left="0" w:right="71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55451" cy="2301824"/>
            <wp:effectExtent l="0" t="0" r="0" b="3810"/>
            <wp:docPr id="1" name="Рисунок 1" descr="Программа - Неделя российского ритейла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- Неделя российского ритейла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809" cy="230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09" w:rsidRDefault="00881409" w:rsidP="00881409">
      <w:pPr>
        <w:pStyle w:val="a6"/>
        <w:spacing w:line="247" w:lineRule="auto"/>
        <w:ind w:left="202" w:right="148" w:firstLine="507"/>
        <w:jc w:val="both"/>
      </w:pPr>
      <w:bookmarkStart w:id="0" w:name="_GoBack"/>
      <w:bookmarkEnd w:id="0"/>
      <w:r>
        <w:t>Министерство агропромышленного комплекса и торговли Архангельской области информирует Вас о том, что в 2024 году запланировано проведение мероприятий в сфере электронной коммерции и ритейла (далее – мероприятия), организованных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Ассоциацией экспертов</w:t>
      </w:r>
      <w:r>
        <w:rPr>
          <w:spacing w:val="-2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ритейла</w:t>
      </w:r>
      <w:r>
        <w:rPr>
          <w:spacing w:val="-1"/>
        </w:rPr>
        <w:t xml:space="preserve"> </w:t>
      </w:r>
      <w:r>
        <w:t>при поддержке Министерства промышленности и торговли Российской Федерации.</w:t>
      </w:r>
    </w:p>
    <w:p w:rsidR="00881409" w:rsidRDefault="00881409" w:rsidP="00881409">
      <w:pPr>
        <w:pStyle w:val="a6"/>
        <w:spacing w:line="247" w:lineRule="auto"/>
        <w:ind w:left="202" w:right="148" w:firstLine="507"/>
        <w:jc w:val="both"/>
      </w:pPr>
      <w:r>
        <w:t>Основная</w:t>
      </w:r>
      <w:r>
        <w:rPr>
          <w:spacing w:val="80"/>
          <w:w w:val="150"/>
        </w:rPr>
        <w:t xml:space="preserve"> </w:t>
      </w:r>
      <w:r>
        <w:t>задача</w:t>
      </w:r>
      <w:r>
        <w:rPr>
          <w:spacing w:val="80"/>
          <w:w w:val="150"/>
        </w:rPr>
        <w:t xml:space="preserve"> </w:t>
      </w:r>
      <w:r>
        <w:t>мероприятий</w:t>
      </w:r>
      <w:r>
        <w:rPr>
          <w:spacing w:val="80"/>
          <w:w w:val="150"/>
        </w:rPr>
        <w:t xml:space="preserve"> </w:t>
      </w:r>
      <w:r>
        <w:t>заключается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обсуждении</w:t>
      </w:r>
      <w:r>
        <w:rPr>
          <w:spacing w:val="80"/>
          <w:w w:val="150"/>
        </w:rPr>
        <w:t xml:space="preserve"> </w:t>
      </w:r>
      <w:r>
        <w:t>перспектив</w:t>
      </w:r>
      <w:r>
        <w:rPr>
          <w:spacing w:val="80"/>
        </w:rPr>
        <w:t xml:space="preserve"> </w:t>
      </w:r>
      <w:r>
        <w:t xml:space="preserve">и трендов развития розничной торговли, актуальных проблем отрасли и вариантов их решения, а также рассмотрение необходимых мер поддержки потребительского </w:t>
      </w:r>
      <w:r>
        <w:rPr>
          <w:spacing w:val="-2"/>
        </w:rPr>
        <w:t>рынка.</w:t>
      </w:r>
    </w:p>
    <w:p w:rsidR="00881409" w:rsidRDefault="00881409" w:rsidP="00881409">
      <w:pPr>
        <w:pStyle w:val="a6"/>
        <w:spacing w:line="247" w:lineRule="auto"/>
        <w:ind w:left="202" w:right="148" w:firstLine="507"/>
        <w:jc w:val="both"/>
      </w:pPr>
      <w:r>
        <w:t>Ежегодно на мероприятиях принимают участие представители федеральных и региональных розничных сетей и предприятий электронной торговли, сервисные компании, поставщики оборудования, представители банковского сектора, федеральные</w:t>
      </w:r>
      <w:r>
        <w:rPr>
          <w:spacing w:val="7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региональные</w:t>
      </w:r>
      <w:r>
        <w:rPr>
          <w:spacing w:val="76"/>
        </w:rPr>
        <w:t xml:space="preserve"> </w:t>
      </w:r>
      <w:r>
        <w:t>органы</w:t>
      </w:r>
      <w:r>
        <w:rPr>
          <w:spacing w:val="77"/>
        </w:rPr>
        <w:t xml:space="preserve"> </w:t>
      </w:r>
      <w:r>
        <w:t>власти,</w:t>
      </w:r>
      <w:r>
        <w:rPr>
          <w:spacing w:val="76"/>
        </w:rPr>
        <w:t xml:space="preserve"> </w:t>
      </w:r>
      <w:r>
        <w:t>отраслевые</w:t>
      </w:r>
      <w:r>
        <w:rPr>
          <w:spacing w:val="76"/>
        </w:rPr>
        <w:t xml:space="preserve"> </w:t>
      </w:r>
      <w:r>
        <w:t>объединения</w:t>
      </w:r>
      <w:r>
        <w:rPr>
          <w:spacing w:val="80"/>
        </w:rPr>
        <w:t xml:space="preserve"> </w:t>
      </w:r>
      <w:r>
        <w:t>ритейла и производители.</w:t>
      </w:r>
    </w:p>
    <w:sectPr w:rsidR="00881409" w:rsidSect="00881409">
      <w:pgSz w:w="11910" w:h="16840"/>
      <w:pgMar w:top="1240" w:right="7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09"/>
    <w:rsid w:val="001E6AE7"/>
    <w:rsid w:val="00513A39"/>
    <w:rsid w:val="005F367C"/>
    <w:rsid w:val="0088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40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1E6AE7"/>
    <w:pPr>
      <w:keepNext/>
      <w:widowControl/>
      <w:autoSpaceDE/>
      <w:autoSpaceDN/>
      <w:spacing w:before="240" w:after="60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AE7"/>
    <w:rPr>
      <w:rFonts w:ascii="Arial" w:eastAsia="Times New Roman" w:hAnsi="Arial"/>
      <w:b/>
      <w:kern w:val="28"/>
      <w:szCs w:val="20"/>
      <w:lang w:eastAsia="ru-RU"/>
    </w:rPr>
  </w:style>
  <w:style w:type="character" w:styleId="a3">
    <w:name w:val="Strong"/>
    <w:basedOn w:val="a0"/>
    <w:uiPriority w:val="22"/>
    <w:qFormat/>
    <w:rsid w:val="001E6AE7"/>
    <w:rPr>
      <w:b/>
      <w:bCs/>
    </w:rPr>
  </w:style>
  <w:style w:type="character" w:styleId="a4">
    <w:name w:val="Emphasis"/>
    <w:basedOn w:val="a0"/>
    <w:uiPriority w:val="20"/>
    <w:qFormat/>
    <w:rsid w:val="001E6AE7"/>
    <w:rPr>
      <w:i/>
      <w:iCs/>
    </w:rPr>
  </w:style>
  <w:style w:type="paragraph" w:styleId="a5">
    <w:name w:val="List Paragraph"/>
    <w:basedOn w:val="a"/>
    <w:uiPriority w:val="34"/>
    <w:qFormat/>
    <w:rsid w:val="001E6AE7"/>
    <w:pPr>
      <w:widowControl/>
      <w:autoSpaceDE/>
      <w:autoSpaceDN/>
      <w:spacing w:after="200" w:line="276" w:lineRule="auto"/>
      <w:ind w:left="720"/>
      <w:contextualSpacing/>
    </w:pPr>
    <w:rPr>
      <w:rFonts w:eastAsiaTheme="minorHAnsi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8140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81409"/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881409"/>
    <w:rPr>
      <w:rFonts w:eastAsia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81409"/>
    <w:pPr>
      <w:ind w:left="50"/>
    </w:pPr>
  </w:style>
  <w:style w:type="paragraph" w:styleId="a8">
    <w:name w:val="Balloon Text"/>
    <w:basedOn w:val="a"/>
    <w:link w:val="a9"/>
    <w:uiPriority w:val="99"/>
    <w:semiHidden/>
    <w:unhideWhenUsed/>
    <w:rsid w:val="00881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4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40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1E6AE7"/>
    <w:pPr>
      <w:keepNext/>
      <w:widowControl/>
      <w:autoSpaceDE/>
      <w:autoSpaceDN/>
      <w:spacing w:before="240" w:after="60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AE7"/>
    <w:rPr>
      <w:rFonts w:ascii="Arial" w:eastAsia="Times New Roman" w:hAnsi="Arial"/>
      <w:b/>
      <w:kern w:val="28"/>
      <w:szCs w:val="20"/>
      <w:lang w:eastAsia="ru-RU"/>
    </w:rPr>
  </w:style>
  <w:style w:type="character" w:styleId="a3">
    <w:name w:val="Strong"/>
    <w:basedOn w:val="a0"/>
    <w:uiPriority w:val="22"/>
    <w:qFormat/>
    <w:rsid w:val="001E6AE7"/>
    <w:rPr>
      <w:b/>
      <w:bCs/>
    </w:rPr>
  </w:style>
  <w:style w:type="character" w:styleId="a4">
    <w:name w:val="Emphasis"/>
    <w:basedOn w:val="a0"/>
    <w:uiPriority w:val="20"/>
    <w:qFormat/>
    <w:rsid w:val="001E6AE7"/>
    <w:rPr>
      <w:i/>
      <w:iCs/>
    </w:rPr>
  </w:style>
  <w:style w:type="paragraph" w:styleId="a5">
    <w:name w:val="List Paragraph"/>
    <w:basedOn w:val="a"/>
    <w:uiPriority w:val="34"/>
    <w:qFormat/>
    <w:rsid w:val="001E6AE7"/>
    <w:pPr>
      <w:widowControl/>
      <w:autoSpaceDE/>
      <w:autoSpaceDN/>
      <w:spacing w:after="200" w:line="276" w:lineRule="auto"/>
      <w:ind w:left="720"/>
      <w:contextualSpacing/>
    </w:pPr>
    <w:rPr>
      <w:rFonts w:eastAsiaTheme="minorHAnsi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8140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81409"/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881409"/>
    <w:rPr>
      <w:rFonts w:eastAsia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81409"/>
    <w:pPr>
      <w:ind w:left="50"/>
    </w:pPr>
  </w:style>
  <w:style w:type="paragraph" w:styleId="a8">
    <w:name w:val="Balloon Text"/>
    <w:basedOn w:val="a"/>
    <w:link w:val="a9"/>
    <w:uiPriority w:val="99"/>
    <w:semiHidden/>
    <w:unhideWhenUsed/>
    <w:rsid w:val="00881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4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2024-01-15T12:13:00Z</dcterms:created>
  <dcterms:modified xsi:type="dcterms:W3CDTF">2024-01-15T12:21:00Z</dcterms:modified>
</cp:coreProperties>
</file>