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>на право заключения договоров аренды земельных участков</w:t>
      </w:r>
      <w:r w:rsidR="00B72D2F" w:rsidRPr="00DA4FDB">
        <w:rPr>
          <w:b/>
          <w:color w:val="0A0808"/>
        </w:rPr>
        <w:t xml:space="preserve"> с кадастровым</w:t>
      </w:r>
      <w:r w:rsidRPr="00DA4FDB">
        <w:rPr>
          <w:b/>
          <w:color w:val="0A0808"/>
        </w:rPr>
        <w:t>и</w:t>
      </w:r>
      <w:r w:rsidR="00B72D2F" w:rsidRPr="00DA4FDB">
        <w:rPr>
          <w:b/>
          <w:color w:val="0A0808"/>
        </w:rPr>
        <w:t xml:space="preserve"> номер</w:t>
      </w:r>
      <w:r w:rsidRPr="00DA4FDB">
        <w:rPr>
          <w:b/>
          <w:color w:val="0A0808"/>
        </w:rPr>
        <w:t>ами</w:t>
      </w:r>
    </w:p>
    <w:p w:rsidR="00DA4FDB" w:rsidRDefault="00075E65" w:rsidP="001B3B0E">
      <w:pPr>
        <w:spacing w:line="240" w:lineRule="atLeast"/>
        <w:ind w:firstLine="540"/>
        <w:jc w:val="center"/>
        <w:rPr>
          <w:b/>
        </w:rPr>
      </w:pPr>
      <w:r>
        <w:rPr>
          <w:b/>
        </w:rPr>
        <w:t>29:18:</w:t>
      </w:r>
      <w:r w:rsidR="00632936">
        <w:rPr>
          <w:b/>
        </w:rPr>
        <w:t>173502:324</w:t>
      </w:r>
      <w:r w:rsidR="001B3B0E">
        <w:rPr>
          <w:b/>
        </w:rPr>
        <w:t xml:space="preserve">, </w:t>
      </w:r>
      <w:r w:rsidR="001B3B0E" w:rsidRPr="005E2E55">
        <w:rPr>
          <w:b/>
        </w:rPr>
        <w:t>29:18:</w:t>
      </w:r>
      <w:r w:rsidR="00632936">
        <w:rPr>
          <w:b/>
        </w:rPr>
        <w:t>173502:326</w:t>
      </w:r>
      <w:r>
        <w:rPr>
          <w:b/>
        </w:rPr>
        <w:t>.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631FA7">
        <w:rPr>
          <w:sz w:val="22"/>
          <w:szCs w:val="22"/>
        </w:rPr>
        <w:t>авец) на основании постановлений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632936">
        <w:rPr>
          <w:sz w:val="22"/>
          <w:szCs w:val="22"/>
        </w:rPr>
        <w:t>8 апреля</w:t>
      </w:r>
      <w:r w:rsidR="00075E65">
        <w:rPr>
          <w:sz w:val="22"/>
          <w:szCs w:val="22"/>
        </w:rPr>
        <w:t xml:space="preserve"> 2024 года </w:t>
      </w:r>
      <w:r w:rsidR="00631FA7">
        <w:rPr>
          <w:sz w:val="22"/>
          <w:szCs w:val="22"/>
        </w:rPr>
        <w:t xml:space="preserve"> №№ </w:t>
      </w:r>
      <w:r w:rsidR="00632936">
        <w:rPr>
          <w:sz w:val="22"/>
          <w:szCs w:val="22"/>
        </w:rPr>
        <w:t>699, 700</w:t>
      </w:r>
      <w:r w:rsidR="00075E65">
        <w:rPr>
          <w:sz w:val="22"/>
          <w:szCs w:val="22"/>
        </w:rPr>
        <w:t xml:space="preserve">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632936">
        <w:rPr>
          <w:sz w:val="22"/>
          <w:szCs w:val="22"/>
        </w:rPr>
        <w:t>13.04</w:t>
      </w:r>
      <w:r w:rsidR="00075E65">
        <w:rPr>
          <w:sz w:val="22"/>
          <w:szCs w:val="22"/>
        </w:rPr>
        <w:t>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632936">
        <w:rPr>
          <w:sz w:val="22"/>
          <w:szCs w:val="22"/>
        </w:rPr>
        <w:t>12.05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632936">
        <w:rPr>
          <w:color w:val="0A0808"/>
          <w:sz w:val="22"/>
          <w:szCs w:val="22"/>
        </w:rPr>
        <w:t xml:space="preserve"> - 12.05</w:t>
      </w:r>
      <w:r w:rsidR="009732DF">
        <w:rPr>
          <w:color w:val="0A0808"/>
          <w:sz w:val="22"/>
          <w:szCs w:val="22"/>
        </w:rPr>
        <w:t>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632936">
        <w:rPr>
          <w:color w:val="0A0808"/>
          <w:sz w:val="22"/>
          <w:szCs w:val="22"/>
        </w:rPr>
        <w:t>13</w:t>
      </w:r>
      <w:r w:rsidR="00631FA7" w:rsidRPr="00135D78">
        <w:rPr>
          <w:color w:val="0A0808"/>
          <w:sz w:val="22"/>
          <w:szCs w:val="22"/>
        </w:rPr>
        <w:t>.0</w:t>
      </w:r>
      <w:r w:rsidR="00632936">
        <w:rPr>
          <w:color w:val="0A0808"/>
          <w:sz w:val="22"/>
          <w:szCs w:val="22"/>
        </w:rPr>
        <w:t>5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632936">
        <w:rPr>
          <w:color w:val="0A0808"/>
          <w:sz w:val="22"/>
          <w:szCs w:val="22"/>
        </w:rPr>
        <w:t xml:space="preserve"> 13.05</w:t>
      </w:r>
      <w:r w:rsidR="009732DF">
        <w:rPr>
          <w:color w:val="0A0808"/>
          <w:sz w:val="22"/>
          <w:szCs w:val="22"/>
        </w:rPr>
        <w:t>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632936">
        <w:rPr>
          <w:sz w:val="22"/>
          <w:szCs w:val="22"/>
        </w:rPr>
        <w:t>14.05</w:t>
      </w:r>
      <w:r w:rsidR="009732DF">
        <w:rPr>
          <w:sz w:val="22"/>
          <w:szCs w:val="22"/>
        </w:rPr>
        <w:t>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632936">
        <w:rPr>
          <w:color w:val="0A0808"/>
          <w:sz w:val="22"/>
          <w:szCs w:val="22"/>
        </w:rPr>
        <w:t>14.05</w:t>
      </w:r>
      <w:r w:rsidR="009732DF">
        <w:rPr>
          <w:color w:val="0A0808"/>
          <w:sz w:val="22"/>
          <w:szCs w:val="22"/>
        </w:rPr>
        <w:t>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8A30F4" w:rsidRDefault="008A30F4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8A30F4">
        <w:rPr>
          <w:color w:val="0A0808"/>
          <w:sz w:val="22"/>
          <w:szCs w:val="22"/>
        </w:rPr>
        <w:t xml:space="preserve">4 года 10 </w:t>
      </w:r>
      <w:r w:rsidR="005206BF" w:rsidRPr="00135D78">
        <w:rPr>
          <w:color w:val="0A0808"/>
          <w:sz w:val="22"/>
          <w:szCs w:val="22"/>
        </w:rPr>
        <w:t>месяцев</w:t>
      </w:r>
    </w:p>
    <w:p w:rsidR="006D4E48" w:rsidRPr="006D4E48" w:rsidRDefault="006D4E48" w:rsidP="00C815E7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1.Земельный участок:</w:t>
      </w:r>
    </w:p>
    <w:p w:rsidR="00C815E7" w:rsidRPr="008A30F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8A30F4">
        <w:rPr>
          <w:color w:val="0A0808"/>
          <w:sz w:val="22"/>
          <w:szCs w:val="22"/>
        </w:rPr>
        <w:t xml:space="preserve">Местоположение земельного участка: </w:t>
      </w:r>
      <w:r w:rsidR="008A30F4" w:rsidRPr="008A30F4">
        <w:rPr>
          <w:sz w:val="22"/>
          <w:szCs w:val="22"/>
        </w:rPr>
        <w:t xml:space="preserve">участок находится примерно в 330 метрах по направлению на юго-запад от ориентира жилой дом, расположенного за пределами земельного участка, адрес ориентира: </w:t>
      </w:r>
      <w:proofErr w:type="gramStart"/>
      <w:r w:rsidR="008A30F4" w:rsidRPr="008A30F4">
        <w:rPr>
          <w:sz w:val="22"/>
          <w:szCs w:val="22"/>
        </w:rPr>
        <w:t>Архангельская обл., Устьянский муниципальный р-н, МО «</w:t>
      </w:r>
      <w:proofErr w:type="spellStart"/>
      <w:r w:rsidR="008A30F4" w:rsidRPr="008A30F4">
        <w:rPr>
          <w:sz w:val="22"/>
          <w:szCs w:val="22"/>
        </w:rPr>
        <w:t>Ростовско-Минское</w:t>
      </w:r>
      <w:proofErr w:type="spellEnd"/>
      <w:r w:rsidR="008A30F4" w:rsidRPr="008A30F4">
        <w:rPr>
          <w:sz w:val="22"/>
          <w:szCs w:val="22"/>
        </w:rPr>
        <w:t>», дер. Ульяновская, ул. Центральная, д. 2</w:t>
      </w:r>
      <w:proofErr w:type="gramEnd"/>
    </w:p>
    <w:p w:rsidR="00C815E7" w:rsidRPr="008A30F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8A30F4">
        <w:rPr>
          <w:color w:val="0A0808"/>
          <w:sz w:val="22"/>
          <w:szCs w:val="22"/>
        </w:rPr>
        <w:t xml:space="preserve">Площадь земельного участка: </w:t>
      </w:r>
      <w:r w:rsidR="008A30F4" w:rsidRPr="008A30F4">
        <w:rPr>
          <w:sz w:val="22"/>
          <w:szCs w:val="22"/>
        </w:rPr>
        <w:t>3600</w:t>
      </w:r>
      <w:r w:rsidR="00717B28" w:rsidRPr="008A30F4">
        <w:rPr>
          <w:sz w:val="22"/>
          <w:szCs w:val="22"/>
        </w:rPr>
        <w:t xml:space="preserve"> </w:t>
      </w:r>
      <w:r w:rsidR="00102018" w:rsidRPr="008A30F4">
        <w:rPr>
          <w:sz w:val="22"/>
          <w:szCs w:val="22"/>
        </w:rPr>
        <w:t>кв.м.,</w:t>
      </w:r>
    </w:p>
    <w:p w:rsidR="00717B28" w:rsidRPr="008A30F4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8A30F4">
        <w:rPr>
          <w:color w:val="0A0808"/>
          <w:sz w:val="22"/>
          <w:szCs w:val="22"/>
        </w:rPr>
        <w:t>Кадастровый номер</w:t>
      </w:r>
      <w:r w:rsidR="00717B28" w:rsidRPr="008A30F4">
        <w:rPr>
          <w:color w:val="0A0808"/>
          <w:sz w:val="22"/>
          <w:szCs w:val="22"/>
        </w:rPr>
        <w:t xml:space="preserve">: </w:t>
      </w:r>
      <w:r w:rsidR="008A30F4" w:rsidRPr="008A30F4">
        <w:rPr>
          <w:sz w:val="22"/>
          <w:szCs w:val="22"/>
        </w:rPr>
        <w:t>29:18:173502:324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8A30F4">
        <w:rPr>
          <w:sz w:val="22"/>
          <w:szCs w:val="22"/>
        </w:rPr>
        <w:t>блокированная жилая застройка</w:t>
      </w:r>
    </w:p>
    <w:p w:rsidR="008A30F4" w:rsidRPr="008A30F4" w:rsidRDefault="00C815E7" w:rsidP="008A30F4">
      <w:pPr>
        <w:pStyle w:val="a3"/>
        <w:ind w:left="0" w:firstLine="284"/>
        <w:rPr>
          <w:sz w:val="22"/>
          <w:szCs w:val="22"/>
        </w:rPr>
      </w:pPr>
      <w:r w:rsidRPr="008A30F4">
        <w:rPr>
          <w:color w:val="0A0808"/>
          <w:sz w:val="22"/>
          <w:szCs w:val="22"/>
        </w:rPr>
        <w:t xml:space="preserve">Обременения (ограничения): </w:t>
      </w:r>
      <w:r w:rsidR="008A30F4" w:rsidRPr="008A30F4">
        <w:rPr>
          <w:sz w:val="22"/>
          <w:szCs w:val="22"/>
        </w:rPr>
        <w:t xml:space="preserve">На часть земельного участка площадь. 76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="008A30F4" w:rsidRPr="008A30F4">
        <w:rPr>
          <w:sz w:val="22"/>
          <w:szCs w:val="22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8A30F4" w:rsidRPr="008A30F4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8A30F4" w:rsidRPr="008A30F4">
        <w:rPr>
          <w:sz w:val="22"/>
          <w:szCs w:val="22"/>
        </w:rPr>
        <w:t>пределах</w:t>
      </w:r>
      <w:proofErr w:type="gramEnd"/>
      <w:r w:rsidR="008A30F4" w:rsidRPr="008A30F4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8A30F4" w:rsidRPr="008A30F4">
        <w:rPr>
          <w:sz w:val="22"/>
          <w:szCs w:val="22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</w:t>
      </w:r>
      <w:proofErr w:type="spellStart"/>
      <w:r w:rsidR="008A30F4" w:rsidRPr="008A30F4">
        <w:rPr>
          <w:sz w:val="22"/>
          <w:szCs w:val="22"/>
        </w:rPr>
        <w:t>линийэлектропередачи</w:t>
      </w:r>
      <w:proofErr w:type="spellEnd"/>
      <w:r w:rsidR="008A30F4" w:rsidRPr="008A30F4">
        <w:rPr>
          <w:sz w:val="22"/>
          <w:szCs w:val="22"/>
        </w:rPr>
        <w:t>, а также в охранных зонах кабельных линий</w:t>
      </w:r>
      <w:proofErr w:type="gramEnd"/>
      <w:r w:rsidR="008A30F4" w:rsidRPr="008A30F4">
        <w:rPr>
          <w:sz w:val="22"/>
          <w:szCs w:val="22"/>
        </w:rPr>
        <w:t xml:space="preserve"> электропередачи; г) размещать свалки; </w:t>
      </w:r>
      <w:proofErr w:type="spellStart"/>
      <w:r w:rsidR="008A30F4" w:rsidRPr="008A30F4">
        <w:rPr>
          <w:sz w:val="22"/>
          <w:szCs w:val="22"/>
        </w:rPr>
        <w:t>д</w:t>
      </w:r>
      <w:proofErr w:type="spellEnd"/>
      <w:r w:rsidR="008A30F4" w:rsidRPr="008A30F4">
        <w:rPr>
          <w:sz w:val="22"/>
          <w:szCs w:val="22"/>
        </w:rPr>
        <w:t xml:space="preserve">) </w:t>
      </w:r>
      <w:r w:rsidR="008A30F4" w:rsidRPr="008A30F4">
        <w:rPr>
          <w:sz w:val="22"/>
          <w:szCs w:val="22"/>
        </w:rPr>
        <w:lastRenderedPageBreak/>
        <w:t xml:space="preserve"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8A30F4" w:rsidRPr="008A30F4">
        <w:rPr>
          <w:sz w:val="22"/>
          <w:szCs w:val="22"/>
        </w:rPr>
        <w:t>з</w:t>
      </w:r>
      <w:proofErr w:type="spellEnd"/>
      <w:r w:rsidR="008A30F4" w:rsidRPr="008A30F4">
        <w:rPr>
          <w:sz w:val="22"/>
          <w:szCs w:val="22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29:18-6.600;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</w:t>
      </w:r>
      <w:proofErr w:type="spellStart"/>
      <w:r w:rsidR="008A30F4" w:rsidRPr="008A30F4">
        <w:rPr>
          <w:sz w:val="22"/>
          <w:szCs w:val="22"/>
        </w:rPr>
        <w:t>С-з</w:t>
      </w:r>
      <w:proofErr w:type="spellEnd"/>
      <w:r w:rsidR="008A30F4" w:rsidRPr="008A30F4">
        <w:rPr>
          <w:sz w:val="22"/>
          <w:szCs w:val="22"/>
        </w:rPr>
        <w:t xml:space="preserve"> "Минский"; Тип зоны: Охранная зона инженерных коммуникаций.</w:t>
      </w:r>
    </w:p>
    <w:p w:rsidR="00010021" w:rsidRPr="008A30F4" w:rsidRDefault="008A30F4" w:rsidP="008A30F4">
      <w:pPr>
        <w:pStyle w:val="a3"/>
        <w:ind w:left="0" w:firstLine="284"/>
        <w:rPr>
          <w:sz w:val="22"/>
          <w:szCs w:val="22"/>
        </w:rPr>
      </w:pPr>
      <w:r w:rsidRPr="008A30F4">
        <w:rPr>
          <w:sz w:val="22"/>
          <w:szCs w:val="22"/>
        </w:rPr>
        <w:t xml:space="preserve">На часть земельного участка площадь. 76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14.08.2020 № 1139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</w:t>
      </w:r>
      <w:proofErr w:type="spellStart"/>
      <w:r w:rsidRPr="008A30F4">
        <w:rPr>
          <w:sz w:val="22"/>
          <w:szCs w:val="22"/>
        </w:rPr>
        <w:t>С-з</w:t>
      </w:r>
      <w:proofErr w:type="spellEnd"/>
      <w:r w:rsidRPr="008A30F4">
        <w:rPr>
          <w:sz w:val="22"/>
          <w:szCs w:val="22"/>
        </w:rPr>
        <w:t xml:space="preserve"> "Минский").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8A30F4">
        <w:rPr>
          <w:sz w:val="22"/>
          <w:szCs w:val="22"/>
        </w:rPr>
        <w:t>Северо-Запада</w:t>
      </w:r>
      <w:proofErr w:type="spellEnd"/>
      <w:r w:rsidRPr="008A30F4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8A30F4">
        <w:rPr>
          <w:sz w:val="22"/>
          <w:szCs w:val="22"/>
        </w:rPr>
        <w:t>г</w:t>
      </w:r>
      <w:proofErr w:type="gramEnd"/>
      <w:r w:rsidRPr="008A30F4">
        <w:rPr>
          <w:sz w:val="22"/>
          <w:szCs w:val="22"/>
        </w:rPr>
        <w:t xml:space="preserve">. Архангельск, </w:t>
      </w:r>
      <w:proofErr w:type="spellStart"/>
      <w:r w:rsidRPr="008A30F4">
        <w:rPr>
          <w:sz w:val="22"/>
          <w:szCs w:val="22"/>
        </w:rPr>
        <w:t>Кузнечихинский</w:t>
      </w:r>
      <w:proofErr w:type="spellEnd"/>
      <w:r w:rsidRPr="008A30F4">
        <w:rPr>
          <w:sz w:val="22"/>
          <w:szCs w:val="22"/>
        </w:rPr>
        <w:t xml:space="preserve"> </w:t>
      </w:r>
      <w:proofErr w:type="spellStart"/>
      <w:r w:rsidRPr="008A30F4">
        <w:rPr>
          <w:sz w:val="22"/>
          <w:szCs w:val="22"/>
        </w:rPr>
        <w:t>промузел</w:t>
      </w:r>
      <w:proofErr w:type="spellEnd"/>
      <w:r w:rsidRPr="008A30F4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8A30F4">
        <w:rPr>
          <w:sz w:val="22"/>
          <w:szCs w:val="22"/>
        </w:rPr>
        <w:t>office@arhen.ru</w:t>
      </w:r>
      <w:proofErr w:type="spellEnd"/>
      <w:r w:rsidRPr="008A30F4">
        <w:rPr>
          <w:sz w:val="22"/>
          <w:szCs w:val="22"/>
        </w:rPr>
        <w:t>). Срок публичного сервитута установить на 49 лет</w:t>
      </w:r>
      <w:proofErr w:type="gramStart"/>
      <w:r w:rsidRPr="008A30F4">
        <w:rPr>
          <w:sz w:val="22"/>
          <w:szCs w:val="22"/>
        </w:rPr>
        <w:t xml:space="preserve">.; </w:t>
      </w:r>
      <w:proofErr w:type="gramEnd"/>
      <w:r w:rsidRPr="008A30F4">
        <w:rPr>
          <w:sz w:val="22"/>
          <w:szCs w:val="22"/>
        </w:rPr>
        <w:t xml:space="preserve">Реестровый номер границы: 29:18-6.716;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</w:t>
      </w:r>
      <w:proofErr w:type="spellStart"/>
      <w:r w:rsidRPr="008A30F4">
        <w:rPr>
          <w:sz w:val="22"/>
          <w:szCs w:val="22"/>
        </w:rPr>
        <w:t>С-з</w:t>
      </w:r>
      <w:proofErr w:type="spellEnd"/>
      <w:r w:rsidRPr="008A30F4">
        <w:rPr>
          <w:sz w:val="22"/>
          <w:szCs w:val="22"/>
        </w:rPr>
        <w:t xml:space="preserve"> "Минский"); Тип зоны: Зона публичного сервитута.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8A30F4" w:rsidRPr="00736518" w:rsidRDefault="00234324" w:rsidP="008A30F4">
      <w:pPr>
        <w:shd w:val="clear" w:color="auto" w:fill="FFFFFF"/>
        <w:jc w:val="both"/>
        <w:rPr>
          <w:rStyle w:val="af3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proofErr w:type="gramStart"/>
      <w:r w:rsidR="008A30F4">
        <w:rPr>
          <w:rStyle w:val="af3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 w:rsidR="008A30F4" w:rsidRPr="00736518">
        <w:rPr>
          <w:rStyle w:val="af3"/>
          <w:sz w:val="22"/>
          <w:szCs w:val="22"/>
        </w:rPr>
        <w:t>.</w:t>
      </w:r>
      <w:proofErr w:type="gramEnd"/>
    </w:p>
    <w:p w:rsidR="008A30F4" w:rsidRPr="00736518" w:rsidRDefault="008A30F4" w:rsidP="008A30F4">
      <w:pPr>
        <w:shd w:val="clear" w:color="auto" w:fill="FFFFFF"/>
        <w:ind w:firstLine="709"/>
        <w:jc w:val="both"/>
        <w:rPr>
          <w:sz w:val="22"/>
          <w:szCs w:val="22"/>
        </w:rPr>
      </w:pPr>
      <w:r w:rsidRPr="00736518">
        <w:rPr>
          <w:sz w:val="22"/>
          <w:szCs w:val="22"/>
        </w:rPr>
        <w:t>Объе</w:t>
      </w:r>
      <w:proofErr w:type="gramStart"/>
      <w:r w:rsidRPr="00736518">
        <w:rPr>
          <w:sz w:val="22"/>
          <w:szCs w:val="22"/>
        </w:rPr>
        <w:t>кт стр</w:t>
      </w:r>
      <w:proofErr w:type="gramEnd"/>
      <w:r w:rsidRPr="00736518">
        <w:rPr>
          <w:sz w:val="22"/>
          <w:szCs w:val="22"/>
        </w:rPr>
        <w:t xml:space="preserve">оительства на земельном участке </w:t>
      </w:r>
      <w:r>
        <w:rPr>
          <w:sz w:val="22"/>
          <w:szCs w:val="22"/>
        </w:rPr>
        <w:t xml:space="preserve">не </w:t>
      </w:r>
      <w:r w:rsidRPr="00736518">
        <w:rPr>
          <w:sz w:val="22"/>
          <w:szCs w:val="22"/>
        </w:rPr>
        <w:t xml:space="preserve">имеет возможность для подключения к сетям инженерно-технического обеспечения. </w:t>
      </w:r>
      <w:r>
        <w:rPr>
          <w:sz w:val="22"/>
          <w:szCs w:val="22"/>
        </w:rPr>
        <w:t>Предусмотреть: автономный вид водоснабжения, автономный вид канализации, автономный вид теплоснабжения.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Минимальная площадь земельного участка – 300 кв.м. на каждую блок секцию, максимальная – 400 кв.м. на каждую блок секцию.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зданий, строений, сооружений – 3 м.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 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5м</w:t>
      </w:r>
      <w:r w:rsidRPr="00135D78">
        <w:rPr>
          <w:color w:val="0A0808"/>
          <w:sz w:val="22"/>
          <w:szCs w:val="22"/>
        </w:rPr>
        <w:t>.</w:t>
      </w:r>
    </w:p>
    <w:p w:rsidR="00C815E7" w:rsidRPr="00135D78" w:rsidRDefault="00C815E7" w:rsidP="008A30F4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8A30F4">
        <w:rPr>
          <w:color w:val="0A0808"/>
          <w:sz w:val="22"/>
          <w:szCs w:val="22"/>
        </w:rPr>
        <w:t>79 000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</w:t>
      </w:r>
      <w:r w:rsidR="008A30F4">
        <w:t>–</w:t>
      </w:r>
      <w:r w:rsidR="007B54CF">
        <w:t xml:space="preserve"> </w:t>
      </w:r>
      <w:r w:rsidR="008A30F4">
        <w:t>2 370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8A30F4">
        <w:rPr>
          <w:color w:val="0A0808"/>
          <w:sz w:val="22"/>
          <w:szCs w:val="22"/>
        </w:rPr>
        <w:t>79 000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8A30F4" w:rsidRDefault="008A30F4" w:rsidP="00631FA7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8A30F4" w:rsidRPr="008A30F4" w:rsidRDefault="008A30F4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>
        <w:rPr>
          <w:color w:val="0A0808"/>
          <w:sz w:val="22"/>
          <w:szCs w:val="22"/>
        </w:rPr>
        <w:t xml:space="preserve">4 года 10 </w:t>
      </w:r>
      <w:r w:rsidRPr="00135D78">
        <w:rPr>
          <w:color w:val="0A0808"/>
          <w:sz w:val="22"/>
          <w:szCs w:val="22"/>
        </w:rPr>
        <w:t>месяцев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№2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</w:t>
      </w:r>
      <w:r w:rsidR="00135D78" w:rsidRPr="00135D78">
        <w:rPr>
          <w:b/>
          <w:color w:val="0A0808"/>
          <w:sz w:val="22"/>
          <w:szCs w:val="22"/>
        </w:rPr>
        <w:t>2</w:t>
      </w: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8A30F4" w:rsidRPr="008A30F4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8A30F4">
        <w:rPr>
          <w:color w:val="0A0808"/>
          <w:sz w:val="22"/>
          <w:szCs w:val="22"/>
        </w:rPr>
        <w:lastRenderedPageBreak/>
        <w:t xml:space="preserve">Местоположение земельного участка: </w:t>
      </w:r>
      <w:r w:rsidRPr="008A30F4">
        <w:rPr>
          <w:sz w:val="22"/>
          <w:szCs w:val="22"/>
        </w:rPr>
        <w:t xml:space="preserve">участок находится примерно в 330 метрах по направлению на юго-запад от ориентира жилой дом, расположенного за пределами земельного участка, адрес ориентира: </w:t>
      </w:r>
      <w:proofErr w:type="gramStart"/>
      <w:r w:rsidRPr="008A30F4">
        <w:rPr>
          <w:sz w:val="22"/>
          <w:szCs w:val="22"/>
        </w:rPr>
        <w:t>Архангельская обл., Устьянский муниципальный р-н, МО «</w:t>
      </w:r>
      <w:proofErr w:type="spellStart"/>
      <w:r w:rsidRPr="008A30F4">
        <w:rPr>
          <w:sz w:val="22"/>
          <w:szCs w:val="22"/>
        </w:rPr>
        <w:t>Ростовско-Минское</w:t>
      </w:r>
      <w:proofErr w:type="spellEnd"/>
      <w:r w:rsidRPr="008A30F4">
        <w:rPr>
          <w:sz w:val="22"/>
          <w:szCs w:val="22"/>
        </w:rPr>
        <w:t>», дер. Ульяновская, ул. Центральная, д. 2</w:t>
      </w:r>
      <w:proofErr w:type="gramEnd"/>
    </w:p>
    <w:p w:rsidR="008A30F4" w:rsidRPr="008A30F4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8A30F4">
        <w:rPr>
          <w:color w:val="0A0808"/>
          <w:sz w:val="22"/>
          <w:szCs w:val="22"/>
        </w:rPr>
        <w:t xml:space="preserve">Площадь земельного участка: </w:t>
      </w:r>
      <w:r w:rsidRPr="008A30F4">
        <w:rPr>
          <w:sz w:val="22"/>
          <w:szCs w:val="22"/>
        </w:rPr>
        <w:t>3600 кв.м.,</w:t>
      </w:r>
    </w:p>
    <w:p w:rsidR="008A30F4" w:rsidRPr="008A30F4" w:rsidRDefault="008A30F4" w:rsidP="008A30F4">
      <w:pPr>
        <w:shd w:val="clear" w:color="auto" w:fill="FFFFFF"/>
        <w:jc w:val="both"/>
        <w:rPr>
          <w:sz w:val="22"/>
          <w:szCs w:val="22"/>
        </w:rPr>
      </w:pPr>
      <w:r w:rsidRPr="008A30F4">
        <w:rPr>
          <w:color w:val="0A0808"/>
          <w:sz w:val="22"/>
          <w:szCs w:val="22"/>
        </w:rPr>
        <w:t xml:space="preserve">Кадастровый номер: </w:t>
      </w:r>
      <w:r w:rsidR="00C14825">
        <w:rPr>
          <w:sz w:val="22"/>
          <w:szCs w:val="22"/>
        </w:rPr>
        <w:t>29:18:173502:326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>
        <w:rPr>
          <w:sz w:val="22"/>
          <w:szCs w:val="22"/>
        </w:rPr>
        <w:t>блокированная жилая застройка</w:t>
      </w:r>
    </w:p>
    <w:p w:rsidR="00631FA7" w:rsidRPr="00135D78" w:rsidRDefault="00631FA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8A30F4" w:rsidRPr="00736518" w:rsidRDefault="008A30F4" w:rsidP="008A30F4">
      <w:pPr>
        <w:shd w:val="clear" w:color="auto" w:fill="FFFFFF"/>
        <w:jc w:val="both"/>
        <w:rPr>
          <w:rStyle w:val="af3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proofErr w:type="gramStart"/>
      <w:r>
        <w:rPr>
          <w:rStyle w:val="af3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 w:rsidRPr="00736518">
        <w:rPr>
          <w:rStyle w:val="af3"/>
          <w:sz w:val="22"/>
          <w:szCs w:val="22"/>
        </w:rPr>
        <w:t>.</w:t>
      </w:r>
      <w:proofErr w:type="gramEnd"/>
    </w:p>
    <w:p w:rsidR="008A30F4" w:rsidRPr="00736518" w:rsidRDefault="008A30F4" w:rsidP="008A30F4">
      <w:pPr>
        <w:shd w:val="clear" w:color="auto" w:fill="FFFFFF"/>
        <w:ind w:firstLine="709"/>
        <w:jc w:val="both"/>
        <w:rPr>
          <w:sz w:val="22"/>
          <w:szCs w:val="22"/>
        </w:rPr>
      </w:pPr>
      <w:r w:rsidRPr="00736518">
        <w:rPr>
          <w:sz w:val="22"/>
          <w:szCs w:val="22"/>
        </w:rPr>
        <w:t>Объе</w:t>
      </w:r>
      <w:proofErr w:type="gramStart"/>
      <w:r w:rsidRPr="00736518">
        <w:rPr>
          <w:sz w:val="22"/>
          <w:szCs w:val="22"/>
        </w:rPr>
        <w:t>кт стр</w:t>
      </w:r>
      <w:proofErr w:type="gramEnd"/>
      <w:r w:rsidRPr="00736518">
        <w:rPr>
          <w:sz w:val="22"/>
          <w:szCs w:val="22"/>
        </w:rPr>
        <w:t xml:space="preserve">оительства на земельном участке </w:t>
      </w:r>
      <w:r>
        <w:rPr>
          <w:sz w:val="22"/>
          <w:szCs w:val="22"/>
        </w:rPr>
        <w:t xml:space="preserve">не </w:t>
      </w:r>
      <w:r w:rsidRPr="00736518">
        <w:rPr>
          <w:sz w:val="22"/>
          <w:szCs w:val="22"/>
        </w:rPr>
        <w:t xml:space="preserve">имеет возможность для подключения к сетям инженерно-технического обеспечения. </w:t>
      </w:r>
      <w:r>
        <w:rPr>
          <w:sz w:val="22"/>
          <w:szCs w:val="22"/>
        </w:rPr>
        <w:t>Предусмотреть: автономный вид водоснабжения, автономный вид канализации, автономный вид теплоснабжения.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Минимальная площадь земельного участка – 300 кв.м. на каждую блок секцию, максимальная – 400 кв.м. на каждую блок секцию.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зданий, строений, сооружений – 3 м.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этажа.</w:t>
      </w:r>
    </w:p>
    <w:p w:rsidR="008A30F4" w:rsidRDefault="008A30F4" w:rsidP="008A30F4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 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5м</w:t>
      </w:r>
      <w:r w:rsidRPr="00135D78">
        <w:rPr>
          <w:color w:val="0A0808"/>
          <w:sz w:val="22"/>
          <w:szCs w:val="22"/>
        </w:rPr>
        <w:t>.</w:t>
      </w:r>
    </w:p>
    <w:p w:rsidR="008A30F4" w:rsidRPr="00135D78" w:rsidRDefault="008A30F4" w:rsidP="008A30F4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2.Условия аукциона: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Начальная цена аукциона (ежегодный размер арендной платы): </w:t>
      </w:r>
      <w:r>
        <w:rPr>
          <w:color w:val="0A0808"/>
          <w:sz w:val="22"/>
          <w:szCs w:val="22"/>
        </w:rPr>
        <w:t>79 000</w:t>
      </w:r>
      <w:r w:rsidRPr="00135D78">
        <w:rPr>
          <w:color w:val="0A0808"/>
          <w:sz w:val="22"/>
          <w:szCs w:val="22"/>
        </w:rPr>
        <w:t xml:space="preserve"> руб.</w:t>
      </w:r>
    </w:p>
    <w:p w:rsidR="008A30F4" w:rsidRPr="00135D78" w:rsidRDefault="008A30F4" w:rsidP="008A30F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</w:t>
      </w:r>
      <w:r>
        <w:t xml:space="preserve"> – 2 370</w:t>
      </w:r>
      <w:r w:rsidRPr="00135D78">
        <w:rPr>
          <w:color w:val="0A0808"/>
          <w:sz w:val="22"/>
          <w:szCs w:val="22"/>
        </w:rPr>
        <w:t xml:space="preserve"> руб.</w:t>
      </w:r>
    </w:p>
    <w:p w:rsidR="00631FA7" w:rsidRPr="00135D78" w:rsidRDefault="008A30F4" w:rsidP="008A30F4">
      <w:pPr>
        <w:contextualSpacing/>
        <w:jc w:val="both"/>
        <w:rPr>
          <w:rFonts w:eastAsia="Calibri"/>
          <w:iCs/>
          <w:sz w:val="8"/>
          <w:szCs w:val="8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>
        <w:rPr>
          <w:color w:val="0A0808"/>
          <w:sz w:val="22"/>
          <w:szCs w:val="22"/>
        </w:rPr>
        <w:t>79 000</w:t>
      </w:r>
      <w:r w:rsidRPr="00135D78">
        <w:rPr>
          <w:color w:val="0A0808"/>
          <w:sz w:val="22"/>
          <w:szCs w:val="22"/>
        </w:rPr>
        <w:t xml:space="preserve"> руб.</w:t>
      </w: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8A30F4">
        <w:rPr>
          <w:b/>
          <w:sz w:val="22"/>
          <w:szCs w:val="22"/>
        </w:rPr>
        <w:t>13.04.2024 по 12.05</w:t>
      </w:r>
      <w:r w:rsidR="00662C99">
        <w:rPr>
          <w:b/>
          <w:sz w:val="22"/>
          <w:szCs w:val="22"/>
        </w:rPr>
        <w:t>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8A30F4">
        <w:rPr>
          <w:rFonts w:eastAsia="Calibri"/>
          <w:sz w:val="22"/>
          <w:szCs w:val="22"/>
        </w:rPr>
        <w:t>13.04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8A30F4">
        <w:rPr>
          <w:rFonts w:eastAsia="Calibri"/>
          <w:sz w:val="22"/>
          <w:szCs w:val="22"/>
        </w:rPr>
        <w:t>4 по 12.05</w:t>
      </w:r>
      <w:r w:rsidR="00662C99">
        <w:rPr>
          <w:rFonts w:eastAsia="Calibri"/>
          <w:sz w:val="22"/>
          <w:szCs w:val="22"/>
        </w:rPr>
        <w:t>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35D78" w:rsidRDefault="00135D7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89" w:rsidRDefault="003F0E89" w:rsidP="00F12FDF">
      <w:r>
        <w:separator/>
      </w:r>
    </w:p>
  </w:endnote>
  <w:endnote w:type="continuationSeparator" w:id="0">
    <w:p w:rsidR="003F0E89" w:rsidRDefault="003F0E89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3A336A">
    <w:pPr>
      <w:pStyle w:val="ae"/>
      <w:jc w:val="right"/>
    </w:pPr>
    <w:fldSimple w:instr=" PAGE   \* MERGEFORMAT ">
      <w:r w:rsidR="00C14825">
        <w:rPr>
          <w:noProof/>
        </w:rPr>
        <w:t>3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89" w:rsidRDefault="003F0E89" w:rsidP="00F12FDF">
      <w:r>
        <w:separator/>
      </w:r>
    </w:p>
  </w:footnote>
  <w:footnote w:type="continuationSeparator" w:id="0">
    <w:p w:rsidR="003F0E89" w:rsidRDefault="003F0E89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6283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6C50"/>
    <w:rsid w:val="001E0BDD"/>
    <w:rsid w:val="001E5AD4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336A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6D66"/>
    <w:rsid w:val="003D7685"/>
    <w:rsid w:val="003E55E0"/>
    <w:rsid w:val="003E5B13"/>
    <w:rsid w:val="003F0E89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1FA7"/>
    <w:rsid w:val="00632936"/>
    <w:rsid w:val="00634222"/>
    <w:rsid w:val="00640B40"/>
    <w:rsid w:val="00644CBE"/>
    <w:rsid w:val="00645BAD"/>
    <w:rsid w:val="00646FA8"/>
    <w:rsid w:val="00651335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18FB"/>
    <w:rsid w:val="0077676A"/>
    <w:rsid w:val="00785A84"/>
    <w:rsid w:val="00787E1C"/>
    <w:rsid w:val="00790391"/>
    <w:rsid w:val="00791DEC"/>
    <w:rsid w:val="0079683C"/>
    <w:rsid w:val="007A0479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4388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30F4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257E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1877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4825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56D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C75D3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0462-BBE5-4005-973E-E9C0AD9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3</TotalTime>
  <Pages>6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2023-03-31T08:10:00Z</cp:lastPrinted>
  <dcterms:created xsi:type="dcterms:W3CDTF">2024-04-08T11:55:00Z</dcterms:created>
  <dcterms:modified xsi:type="dcterms:W3CDTF">2024-04-12T11:45:00Z</dcterms:modified>
</cp:coreProperties>
</file>