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E1" w:rsidRDefault="001664E1" w:rsidP="001664E1">
      <w:pPr>
        <w:jc w:val="center"/>
        <w:rPr>
          <w:rFonts w:eastAsia="Times New Roman"/>
          <w:sz w:val="32"/>
          <w:szCs w:val="20"/>
        </w:rPr>
      </w:pPr>
      <w:r>
        <w:rPr>
          <w:b/>
          <w:bCs/>
        </w:rPr>
        <w:t>О публичных консультациях проекта ОЗ "О внесении изменений в ст. 4 и 7 ОЗ "О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1664E1" w:rsidRDefault="001664E1" w:rsidP="001664E1">
      <w:pPr>
        <w:jc w:val="both"/>
        <w:rPr>
          <w:rFonts w:eastAsia="Times New Roman"/>
          <w:sz w:val="32"/>
          <w:szCs w:val="20"/>
        </w:rPr>
      </w:pPr>
    </w:p>
    <w:p w:rsidR="00513A39" w:rsidRPr="001664E1" w:rsidRDefault="001664E1" w:rsidP="001664E1">
      <w:pPr>
        <w:ind w:firstLine="709"/>
        <w:jc w:val="both"/>
        <w:rPr>
          <w:sz w:val="44"/>
        </w:rPr>
      </w:pPr>
      <w:proofErr w:type="gramStart"/>
      <w:r w:rsidRPr="001664E1">
        <w:rPr>
          <w:rFonts w:eastAsia="Times New Roman"/>
          <w:sz w:val="32"/>
          <w:szCs w:val="20"/>
        </w:rPr>
        <w:t>Министерство экономического развития, промышленности и науки в рамках оценки регулирующего воздействия проводит публичные консультации проекта областного закона "О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зако</w:t>
      </w:r>
      <w:bookmarkStart w:id="0" w:name="_GoBack"/>
      <w:bookmarkEnd w:id="0"/>
      <w:r w:rsidRPr="001664E1">
        <w:rPr>
          <w:rFonts w:eastAsia="Times New Roman"/>
          <w:sz w:val="32"/>
          <w:szCs w:val="20"/>
        </w:rPr>
        <w:t>нопроект).</w:t>
      </w:r>
      <w:proofErr w:type="gramEnd"/>
    </w:p>
    <w:sectPr w:rsidR="00513A39" w:rsidRPr="0016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1"/>
    <w:rsid w:val="001664E1"/>
    <w:rsid w:val="001E6AE7"/>
    <w:rsid w:val="005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2024-04-08T05:56:00Z</dcterms:created>
  <dcterms:modified xsi:type="dcterms:W3CDTF">2024-04-08T06:13:00Z</dcterms:modified>
</cp:coreProperties>
</file>