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E7" w:rsidRPr="00F06130" w:rsidRDefault="00B81BE7" w:rsidP="00A457DC">
      <w:pPr>
        <w:jc w:val="center"/>
        <w:rPr>
          <w:b/>
        </w:rPr>
      </w:pPr>
      <w:r w:rsidRPr="00F06130">
        <w:rPr>
          <w:b/>
        </w:rPr>
        <w:t xml:space="preserve">Отчет о работе административной комиссии </w:t>
      </w:r>
    </w:p>
    <w:p w:rsidR="00B81BE7" w:rsidRPr="00F06130" w:rsidRDefault="00A05B68" w:rsidP="00A457DC">
      <w:pPr>
        <w:jc w:val="center"/>
        <w:rPr>
          <w:b/>
        </w:rPr>
      </w:pPr>
      <w:r>
        <w:rPr>
          <w:b/>
        </w:rPr>
        <w:t xml:space="preserve">Устьянского муниципального округа </w:t>
      </w:r>
      <w:r w:rsidR="00B81BE7" w:rsidRPr="00F06130">
        <w:rPr>
          <w:b/>
        </w:rPr>
        <w:t xml:space="preserve">Архангельской области </w:t>
      </w:r>
    </w:p>
    <w:p w:rsidR="00B81BE7" w:rsidRPr="00F06130" w:rsidRDefault="00B81BE7" w:rsidP="00A457DC">
      <w:pPr>
        <w:jc w:val="center"/>
      </w:pPr>
      <w:r w:rsidRPr="00F06130">
        <w:rPr>
          <w:b/>
        </w:rPr>
        <w:t>за 202</w:t>
      </w:r>
      <w:r w:rsidR="00A05B68">
        <w:rPr>
          <w:b/>
        </w:rPr>
        <w:t>3</w:t>
      </w:r>
      <w:r w:rsidRPr="00F06130">
        <w:rPr>
          <w:b/>
        </w:rPr>
        <w:t xml:space="preserve"> год</w:t>
      </w:r>
    </w:p>
    <w:p w:rsidR="00B81BE7" w:rsidRPr="00F06130" w:rsidRDefault="00B81BE7" w:rsidP="00A457DC">
      <w:pPr>
        <w:jc w:val="center"/>
      </w:pPr>
    </w:p>
    <w:p w:rsidR="00B81BE7" w:rsidRPr="00F06130" w:rsidRDefault="00B81BE7" w:rsidP="009E1EB1">
      <w:pPr>
        <w:jc w:val="both"/>
      </w:pPr>
      <w:r w:rsidRPr="00F06130">
        <w:rPr>
          <w:color w:val="FF0000"/>
        </w:rPr>
        <w:tab/>
      </w:r>
      <w:r w:rsidRPr="00F06130">
        <w:t xml:space="preserve">В соответствии с </w:t>
      </w:r>
      <w:hyperlink r:id="rId5" w:history="1">
        <w:r w:rsidRPr="00F06130">
          <w:t>подпунктом 2 пункта 1 статьи 20</w:t>
        </w:r>
      </w:hyperlink>
      <w:r w:rsidRPr="00F06130">
        <w:t xml:space="preserve"> областного закона от 20 сентября 2005 года № 84-5-ОЗ «О наделении органов местного самоуправления муниципальных образований Архангельской области отдельными государственными полномочиями», главой </w:t>
      </w:r>
      <w:r w:rsidRPr="00F06130">
        <w:rPr>
          <w:lang w:val="en-US"/>
        </w:rPr>
        <w:t>X</w:t>
      </w:r>
      <w:r w:rsidRPr="00F06130">
        <w:t xml:space="preserve"> областного закона от 3 июня 2003 года № 172-22-ОЗ «Об административных правонарушениях» (далее - Областной закон), Уставом </w:t>
      </w:r>
      <w:r w:rsidR="00E46032">
        <w:t xml:space="preserve">Устьянского муниципального </w:t>
      </w:r>
      <w:r w:rsidRPr="00F06130">
        <w:t xml:space="preserve">округа Архангельской области,  </w:t>
      </w:r>
      <w:r w:rsidR="00E46032">
        <w:t xml:space="preserve">решением Собрания депутатов Устьянского муниципального округа Архангельской области от 21 декабря 2022 года № 18 утверждено  </w:t>
      </w:r>
      <w:r w:rsidRPr="00F06130">
        <w:t xml:space="preserve"> </w:t>
      </w:r>
      <w:r w:rsidRPr="00F06130">
        <w:rPr>
          <w:bCs/>
        </w:rPr>
        <w:t xml:space="preserve">Положение </w:t>
      </w:r>
      <w:r w:rsidRPr="00F06130">
        <w:t xml:space="preserve">об административной комиссии  </w:t>
      </w:r>
      <w:r w:rsidR="00E46032">
        <w:t xml:space="preserve">Устьянского муниципального округа </w:t>
      </w:r>
      <w:r w:rsidRPr="00F06130">
        <w:t xml:space="preserve">Архангельской области </w:t>
      </w:r>
      <w:r w:rsidRPr="00F06130">
        <w:rPr>
          <w:color w:val="000000"/>
          <w:shd w:val="clear" w:color="auto" w:fill="FFFFFF"/>
        </w:rPr>
        <w:t xml:space="preserve">(далее - Положение), согласно которому </w:t>
      </w:r>
      <w:r w:rsidRPr="00F06130">
        <w:t>административная комиссия является коллегиальным исполнительным органом по рассмотрению дел об административных правонарушениях, отнесенных Областным законом к компетенции (подведомственности) административных комиссий.</w:t>
      </w:r>
    </w:p>
    <w:p w:rsidR="00B81BE7" w:rsidRPr="00F06130" w:rsidRDefault="00B81BE7" w:rsidP="006F440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06130">
        <w:rPr>
          <w:rFonts w:ascii="Times New Roman" w:hAnsi="Times New Roman"/>
          <w:sz w:val="24"/>
          <w:szCs w:val="24"/>
        </w:rPr>
        <w:t xml:space="preserve">Административная комиссия входит в структуру администрации </w:t>
      </w:r>
      <w:r w:rsidR="00E46032">
        <w:rPr>
          <w:rFonts w:ascii="Times New Roman" w:hAnsi="Times New Roman"/>
          <w:sz w:val="24"/>
          <w:szCs w:val="24"/>
        </w:rPr>
        <w:t>Устьянского муниципального округа</w:t>
      </w:r>
      <w:r w:rsidRPr="00F06130">
        <w:rPr>
          <w:rFonts w:ascii="Times New Roman" w:hAnsi="Times New Roman"/>
          <w:sz w:val="24"/>
          <w:szCs w:val="24"/>
        </w:rPr>
        <w:t xml:space="preserve"> Архангельской области в качестве органа местной администрации.</w:t>
      </w:r>
    </w:p>
    <w:p w:rsidR="00B81BE7" w:rsidRPr="00F06130" w:rsidRDefault="00B81BE7" w:rsidP="006F440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06130">
        <w:rPr>
          <w:rFonts w:ascii="Times New Roman" w:hAnsi="Times New Roman"/>
          <w:sz w:val="24"/>
          <w:szCs w:val="24"/>
        </w:rPr>
        <w:t xml:space="preserve">В состав административной комиссии входят 7 членов, в </w:t>
      </w:r>
      <w:proofErr w:type="spellStart"/>
      <w:r w:rsidRPr="00F06130">
        <w:rPr>
          <w:rFonts w:ascii="Times New Roman" w:hAnsi="Times New Roman"/>
          <w:sz w:val="24"/>
          <w:szCs w:val="24"/>
        </w:rPr>
        <w:t>т.ч</w:t>
      </w:r>
      <w:proofErr w:type="spellEnd"/>
      <w:r w:rsidRPr="00F06130">
        <w:rPr>
          <w:rFonts w:ascii="Times New Roman" w:hAnsi="Times New Roman"/>
          <w:sz w:val="24"/>
          <w:szCs w:val="24"/>
        </w:rPr>
        <w:t>. председатель, заместитель председателя, ответственный секретарь и другие члены административной комиссии.</w:t>
      </w:r>
    </w:p>
    <w:p w:rsidR="00B81BE7" w:rsidRPr="00F06130" w:rsidRDefault="00B81BE7" w:rsidP="006F440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06130">
        <w:rPr>
          <w:rFonts w:ascii="Times New Roman" w:hAnsi="Times New Roman"/>
          <w:sz w:val="24"/>
          <w:szCs w:val="24"/>
        </w:rPr>
        <w:t xml:space="preserve">Административная комиссия в своей деятельности руководствуется </w:t>
      </w:r>
      <w:hyperlink r:id="rId6" w:history="1">
        <w:r w:rsidRPr="00F06130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F06130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Архангельской области, законами и иными нормативными правовыми актами Архангельской области, нормативными правовыми актами  </w:t>
      </w:r>
      <w:r w:rsidR="00E46032">
        <w:rPr>
          <w:rFonts w:ascii="Times New Roman" w:hAnsi="Times New Roman"/>
          <w:sz w:val="24"/>
          <w:szCs w:val="24"/>
        </w:rPr>
        <w:t>Устьянского муниципального округа</w:t>
      </w:r>
      <w:r w:rsidRPr="00F06130"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="00E46032">
        <w:rPr>
          <w:rFonts w:ascii="Times New Roman" w:hAnsi="Times New Roman"/>
          <w:sz w:val="24"/>
          <w:szCs w:val="24"/>
        </w:rPr>
        <w:t xml:space="preserve">, </w:t>
      </w:r>
      <w:r w:rsidRPr="00F06130">
        <w:rPr>
          <w:rFonts w:ascii="Times New Roman" w:hAnsi="Times New Roman"/>
          <w:sz w:val="24"/>
          <w:szCs w:val="24"/>
        </w:rPr>
        <w:t>а также Положением.</w:t>
      </w:r>
    </w:p>
    <w:p w:rsidR="00B81BE7" w:rsidRPr="00F06130" w:rsidRDefault="00B81BE7" w:rsidP="00D43AFB">
      <w:pPr>
        <w:autoSpaceDE w:val="0"/>
        <w:autoSpaceDN w:val="0"/>
        <w:adjustRightInd w:val="0"/>
        <w:ind w:firstLine="708"/>
        <w:jc w:val="both"/>
      </w:pPr>
      <w:r w:rsidRPr="00F06130">
        <w:t xml:space="preserve">Административная комиссия рассматривает дела об административных правонарушениях, предусмотренных </w:t>
      </w:r>
      <w:hyperlink r:id="rId7" w:history="1">
        <w:r w:rsidRPr="00F06130">
          <w:t>пунктом 1 статьи 10.6</w:t>
        </w:r>
      </w:hyperlink>
      <w:r w:rsidRPr="00F06130">
        <w:t xml:space="preserve"> Областного закона, за исключением дел об административных правонарушениях, совершенных несовершенно</w:t>
      </w:r>
      <w:r w:rsidR="00E46032">
        <w:t xml:space="preserve">летними, в пределах территории Устьянского муниципального </w:t>
      </w:r>
      <w:r w:rsidRPr="00F06130">
        <w:t>округа Архангельской области</w:t>
      </w:r>
      <w:r w:rsidR="00E46032">
        <w:t>.</w:t>
      </w:r>
    </w:p>
    <w:p w:rsidR="00B81BE7" w:rsidRPr="00F06130" w:rsidRDefault="00B81BE7" w:rsidP="006F440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06130">
        <w:rPr>
          <w:rFonts w:ascii="Times New Roman" w:hAnsi="Times New Roman"/>
          <w:sz w:val="24"/>
          <w:szCs w:val="24"/>
        </w:rPr>
        <w:t xml:space="preserve">Административная комиссия осуществляет права и обязанности административных комиссий, предусмотренные </w:t>
      </w:r>
      <w:hyperlink r:id="rId8" w:history="1">
        <w:r w:rsidRPr="00F06130">
          <w:rPr>
            <w:rFonts w:ascii="Times New Roman" w:hAnsi="Times New Roman"/>
            <w:sz w:val="24"/>
            <w:szCs w:val="24"/>
          </w:rPr>
          <w:t>Кодексом</w:t>
        </w:r>
      </w:hyperlink>
      <w:r w:rsidRPr="00F06130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иными нормативными правовыми актами Российской Федерации и нормативными правовыми актами Архангельской области.</w:t>
      </w:r>
    </w:p>
    <w:p w:rsidR="00A06785" w:rsidRDefault="00B81BE7" w:rsidP="00A06785">
      <w:pPr>
        <w:ind w:firstLine="708"/>
        <w:jc w:val="both"/>
        <w:rPr>
          <w:color w:val="000000"/>
          <w:shd w:val="clear" w:color="auto" w:fill="FFFFFF"/>
        </w:rPr>
      </w:pPr>
      <w:r w:rsidRPr="00F06130">
        <w:rPr>
          <w:color w:val="000000"/>
          <w:shd w:val="clear" w:color="auto" w:fill="FFFFFF"/>
        </w:rPr>
        <w:t>Основными задачами административной комиссии является:</w:t>
      </w:r>
    </w:p>
    <w:p w:rsidR="00A06785" w:rsidRDefault="00A06785" w:rsidP="00A0678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</w:t>
      </w:r>
      <w:r w:rsidR="00B81BE7" w:rsidRPr="00A06785">
        <w:rPr>
          <w:color w:val="000000"/>
          <w:shd w:val="clear" w:color="auto" w:fill="FFFFFF"/>
        </w:rPr>
        <w:t>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разрешение его в соответствии с законом</w:t>
      </w:r>
      <w:r>
        <w:rPr>
          <w:color w:val="000000"/>
          <w:shd w:val="clear" w:color="auto" w:fill="FFFFFF"/>
        </w:rPr>
        <w:t>;</w:t>
      </w:r>
    </w:p>
    <w:p w:rsidR="00A06785" w:rsidRPr="00A06785" w:rsidRDefault="00A06785" w:rsidP="00A0678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</w:t>
      </w:r>
      <w:r w:rsidR="00B81BE7" w:rsidRPr="00A06785">
        <w:rPr>
          <w:color w:val="000000"/>
          <w:shd w:val="clear" w:color="auto" w:fill="FFFFFF"/>
        </w:rPr>
        <w:t>беспечение исполнения принятых решений, вынесенных постановлений и определений по делу об административном правонарушении</w:t>
      </w:r>
      <w:r>
        <w:rPr>
          <w:color w:val="000000"/>
          <w:shd w:val="clear" w:color="auto" w:fill="FFFFFF"/>
        </w:rPr>
        <w:t>;</w:t>
      </w:r>
    </w:p>
    <w:p w:rsidR="00B81BE7" w:rsidRPr="00A06785" w:rsidRDefault="00A06785" w:rsidP="00A0678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</w:t>
      </w:r>
      <w:r w:rsidR="00B81BE7" w:rsidRPr="00A06785">
        <w:rPr>
          <w:color w:val="000000"/>
          <w:shd w:val="clear" w:color="auto" w:fill="FFFFFF"/>
        </w:rPr>
        <w:t>ыявление причин и условий, способствующих совершению административных правонарушений, а также принятие мер, направленных на предупреждение административных правонарушений в рамках полномочий административной комиссии.</w:t>
      </w:r>
    </w:p>
    <w:p w:rsidR="00B81BE7" w:rsidRPr="00F06130" w:rsidRDefault="00B81BE7" w:rsidP="002A563C">
      <w:pPr>
        <w:pStyle w:val="a7"/>
        <w:ind w:firstLine="708"/>
        <w:jc w:val="both"/>
        <w:rPr>
          <w:color w:val="FF0000"/>
        </w:rPr>
      </w:pPr>
      <w:r w:rsidRPr="00F06130">
        <w:rPr>
          <w:color w:val="000000"/>
        </w:rPr>
        <w:t>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</w:p>
    <w:p w:rsidR="00B81BE7" w:rsidRPr="006F115D" w:rsidRDefault="00B81BE7" w:rsidP="0027680B">
      <w:pPr>
        <w:autoSpaceDE w:val="0"/>
        <w:autoSpaceDN w:val="0"/>
        <w:adjustRightInd w:val="0"/>
        <w:jc w:val="both"/>
        <w:outlineLvl w:val="0"/>
      </w:pPr>
      <w:r w:rsidRPr="00F06130">
        <w:rPr>
          <w:color w:val="FF0000"/>
          <w:shd w:val="clear" w:color="auto" w:fill="FFFFFF"/>
        </w:rPr>
        <w:tab/>
      </w:r>
      <w:r w:rsidRPr="006F115D">
        <w:rPr>
          <w:bCs/>
        </w:rPr>
        <w:t>В 202</w:t>
      </w:r>
      <w:r w:rsidR="00E46032">
        <w:rPr>
          <w:bCs/>
        </w:rPr>
        <w:t>3</w:t>
      </w:r>
      <w:r w:rsidRPr="006F115D">
        <w:rPr>
          <w:bCs/>
        </w:rPr>
        <w:t xml:space="preserve"> году </w:t>
      </w:r>
      <w:r w:rsidRPr="006F115D">
        <w:rPr>
          <w:shd w:val="clear" w:color="auto" w:fill="FFFFFF"/>
        </w:rPr>
        <w:t xml:space="preserve">в административную комиссию </w:t>
      </w:r>
      <w:r w:rsidR="00CF677B">
        <w:t xml:space="preserve">Устьянского </w:t>
      </w:r>
      <w:r w:rsidR="00CF677B" w:rsidRPr="006F115D">
        <w:t>муниципального</w:t>
      </w:r>
      <w:r w:rsidR="00CF677B">
        <w:t xml:space="preserve"> </w:t>
      </w:r>
      <w:r w:rsidRPr="006F115D">
        <w:t xml:space="preserve">округа Архангельской области </w:t>
      </w:r>
      <w:r w:rsidR="00CF677B">
        <w:t>поступило 11</w:t>
      </w:r>
      <w:r w:rsidRPr="006F115D">
        <w:t>7 протокол</w:t>
      </w:r>
      <w:r w:rsidR="00A06785">
        <w:t>ов</w:t>
      </w:r>
      <w:r w:rsidRPr="006F115D">
        <w:t xml:space="preserve"> об администра</w:t>
      </w:r>
      <w:r w:rsidR="00CF677B">
        <w:t xml:space="preserve">тивных правонарушениях по </w:t>
      </w:r>
      <w:r w:rsidRPr="006F115D">
        <w:t>ст. 2.4. (нарушение общественного порядка, выразившееся в нарушении тишины и покоя граждан)</w:t>
      </w:r>
      <w:r w:rsidR="00CF677B">
        <w:t>. По итогам рассмотрения вынесено 69 постановлений о назначении административного наказания в виде предупреждения, 43 постановления о назн</w:t>
      </w:r>
      <w:r w:rsidR="00533F44">
        <w:t xml:space="preserve">ачении административного штрафа, 5 постановлений о прекращении производства по делу. </w:t>
      </w:r>
    </w:p>
    <w:p w:rsidR="00B81BE7" w:rsidRPr="006F115D" w:rsidRDefault="00B81BE7" w:rsidP="00F0613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F115D">
        <w:rPr>
          <w:rFonts w:ascii="Times New Roman" w:hAnsi="Times New Roman"/>
          <w:sz w:val="24"/>
          <w:szCs w:val="24"/>
        </w:rPr>
        <w:lastRenderedPageBreak/>
        <w:t>Основной формой деятельности административной комиссии является заседание административной комиссии.</w:t>
      </w:r>
    </w:p>
    <w:p w:rsidR="00B81BE7" w:rsidRDefault="00BF5797" w:rsidP="00693BF8">
      <w:pPr>
        <w:autoSpaceDE w:val="0"/>
        <w:autoSpaceDN w:val="0"/>
        <w:adjustRightInd w:val="0"/>
        <w:ind w:firstLine="708"/>
        <w:jc w:val="both"/>
        <w:outlineLvl w:val="0"/>
      </w:pPr>
      <w:r>
        <w:t>А</w:t>
      </w:r>
      <w:r w:rsidR="00B81BE7" w:rsidRPr="006F115D">
        <w:t>дминистративной комисси</w:t>
      </w:r>
      <w:r>
        <w:t>ей</w:t>
      </w:r>
      <w:r w:rsidR="00B81BE7" w:rsidRPr="006F115D">
        <w:t xml:space="preserve"> </w:t>
      </w:r>
      <w:r>
        <w:t>в</w:t>
      </w:r>
      <w:r w:rsidR="00B81BE7" w:rsidRPr="006F115D">
        <w:t xml:space="preserve"> 202</w:t>
      </w:r>
      <w:r w:rsidR="00533F44">
        <w:t>3</w:t>
      </w:r>
      <w:r w:rsidR="00B81BE7" w:rsidRPr="006F115D">
        <w:t xml:space="preserve"> год проведено 2</w:t>
      </w:r>
      <w:r>
        <w:t>2</w:t>
      </w:r>
      <w:r w:rsidR="00B81BE7" w:rsidRPr="006F115D">
        <w:t xml:space="preserve"> заседани</w:t>
      </w:r>
      <w:r>
        <w:t>я</w:t>
      </w:r>
      <w:r w:rsidR="00A06785">
        <w:t>,</w:t>
      </w:r>
      <w:r>
        <w:t xml:space="preserve"> </w:t>
      </w:r>
      <w:r w:rsidR="00B81BE7" w:rsidRPr="006F115D">
        <w:t>на которых рассмотрено 1</w:t>
      </w:r>
      <w:r>
        <w:t>17</w:t>
      </w:r>
      <w:r w:rsidR="00B81BE7" w:rsidRPr="006F115D">
        <w:t xml:space="preserve"> дел об административных п</w:t>
      </w:r>
      <w:r w:rsidR="00533F44">
        <w:t>равонарушениях Областного закона</w:t>
      </w:r>
      <w:r w:rsidR="00B81BE7" w:rsidRPr="006F115D">
        <w:t>.</w:t>
      </w:r>
    </w:p>
    <w:p w:rsidR="00494205" w:rsidRPr="006F115D" w:rsidRDefault="00494205" w:rsidP="00693BF8">
      <w:pPr>
        <w:autoSpaceDE w:val="0"/>
        <w:autoSpaceDN w:val="0"/>
        <w:adjustRightInd w:val="0"/>
        <w:ind w:firstLine="708"/>
        <w:jc w:val="both"/>
        <w:outlineLvl w:val="0"/>
      </w:pPr>
    </w:p>
    <w:p w:rsidR="00B81BE7" w:rsidRPr="006F115D" w:rsidRDefault="00B81BE7" w:rsidP="0050552E">
      <w:pPr>
        <w:ind w:firstLine="708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1418"/>
        <w:gridCol w:w="1984"/>
        <w:gridCol w:w="1985"/>
        <w:gridCol w:w="2580"/>
      </w:tblGrid>
      <w:tr w:rsidR="00B81BE7" w:rsidRPr="006F115D" w:rsidTr="008B7456">
        <w:tc>
          <w:tcPr>
            <w:tcW w:w="959" w:type="dxa"/>
            <w:tcBorders>
              <w:bottom w:val="nil"/>
            </w:tcBorders>
          </w:tcPr>
          <w:p w:rsidR="00B81BE7" w:rsidRPr="006F115D" w:rsidRDefault="00B81BE7"/>
        </w:tc>
        <w:tc>
          <w:tcPr>
            <w:tcW w:w="8817" w:type="dxa"/>
            <w:gridSpan w:val="5"/>
          </w:tcPr>
          <w:p w:rsidR="00B81BE7" w:rsidRPr="006F115D" w:rsidRDefault="00B81BE7" w:rsidP="00E47457">
            <w:pPr>
              <w:jc w:val="center"/>
            </w:pPr>
            <w:r w:rsidRPr="006F115D">
              <w:t>Количество вынесенных постановлений</w:t>
            </w:r>
          </w:p>
        </w:tc>
      </w:tr>
      <w:tr w:rsidR="00B81BE7" w:rsidRPr="006F115D" w:rsidTr="008B7456">
        <w:trPr>
          <w:trHeight w:val="300"/>
        </w:trPr>
        <w:tc>
          <w:tcPr>
            <w:tcW w:w="959" w:type="dxa"/>
            <w:vMerge w:val="restart"/>
            <w:tcBorders>
              <w:top w:val="nil"/>
            </w:tcBorders>
          </w:tcPr>
          <w:p w:rsidR="00B81BE7" w:rsidRPr="006F115D" w:rsidRDefault="00B81BE7" w:rsidP="00E47457">
            <w:pPr>
              <w:jc w:val="both"/>
            </w:pPr>
            <w:r w:rsidRPr="006F115D">
              <w:t>Статья Областного закона</w:t>
            </w:r>
          </w:p>
        </w:tc>
        <w:tc>
          <w:tcPr>
            <w:tcW w:w="850" w:type="dxa"/>
            <w:vMerge w:val="restart"/>
          </w:tcPr>
          <w:p w:rsidR="00B81BE7" w:rsidRPr="006F115D" w:rsidRDefault="00B81BE7" w:rsidP="00E47457">
            <w:pPr>
              <w:jc w:val="both"/>
            </w:pPr>
            <w:r w:rsidRPr="006F115D">
              <w:t>всего</w:t>
            </w:r>
          </w:p>
        </w:tc>
        <w:tc>
          <w:tcPr>
            <w:tcW w:w="3402" w:type="dxa"/>
            <w:gridSpan w:val="2"/>
          </w:tcPr>
          <w:p w:rsidR="00B81BE7" w:rsidRPr="006F115D" w:rsidRDefault="00B81BE7" w:rsidP="00E47457">
            <w:pPr>
              <w:jc w:val="both"/>
            </w:pPr>
            <w:r w:rsidRPr="006F115D">
              <w:t>Из них о назначении наказания</w:t>
            </w:r>
          </w:p>
        </w:tc>
        <w:tc>
          <w:tcPr>
            <w:tcW w:w="4565" w:type="dxa"/>
            <w:gridSpan w:val="2"/>
          </w:tcPr>
          <w:p w:rsidR="00B81BE7" w:rsidRPr="006F115D" w:rsidRDefault="00B81BE7" w:rsidP="007B094C">
            <w:r w:rsidRPr="006F115D">
              <w:t>Из них о прекращении производства по делу</w:t>
            </w:r>
          </w:p>
        </w:tc>
      </w:tr>
      <w:tr w:rsidR="00B81BE7" w:rsidRPr="006F115D" w:rsidTr="008B7456">
        <w:trPr>
          <w:trHeight w:val="588"/>
        </w:trPr>
        <w:tc>
          <w:tcPr>
            <w:tcW w:w="959" w:type="dxa"/>
            <w:vMerge/>
          </w:tcPr>
          <w:p w:rsidR="00B81BE7" w:rsidRPr="006F115D" w:rsidRDefault="00B81BE7" w:rsidP="00E47457">
            <w:pPr>
              <w:jc w:val="both"/>
            </w:pPr>
          </w:p>
        </w:tc>
        <w:tc>
          <w:tcPr>
            <w:tcW w:w="850" w:type="dxa"/>
            <w:vMerge/>
          </w:tcPr>
          <w:p w:rsidR="00B81BE7" w:rsidRPr="006F115D" w:rsidRDefault="00B81BE7" w:rsidP="00E47457">
            <w:pPr>
              <w:jc w:val="both"/>
            </w:pPr>
          </w:p>
        </w:tc>
        <w:tc>
          <w:tcPr>
            <w:tcW w:w="1418" w:type="dxa"/>
          </w:tcPr>
          <w:p w:rsidR="00B81BE7" w:rsidRPr="006F115D" w:rsidRDefault="00B81BE7" w:rsidP="00E47457">
            <w:pPr>
              <w:jc w:val="center"/>
            </w:pPr>
            <w:r w:rsidRPr="006F115D">
              <w:t>В виде предупреждения</w:t>
            </w:r>
          </w:p>
        </w:tc>
        <w:tc>
          <w:tcPr>
            <w:tcW w:w="1984" w:type="dxa"/>
          </w:tcPr>
          <w:p w:rsidR="00B81BE7" w:rsidRPr="006F115D" w:rsidRDefault="00B81BE7" w:rsidP="00E47457">
            <w:pPr>
              <w:jc w:val="center"/>
            </w:pPr>
            <w:r w:rsidRPr="006F115D">
              <w:t>В виде административного штрафа</w:t>
            </w:r>
          </w:p>
        </w:tc>
        <w:tc>
          <w:tcPr>
            <w:tcW w:w="1985" w:type="dxa"/>
          </w:tcPr>
          <w:p w:rsidR="00B81BE7" w:rsidRPr="006F115D" w:rsidRDefault="00B81BE7" w:rsidP="00E47457">
            <w:pPr>
              <w:jc w:val="both"/>
            </w:pPr>
            <w:r w:rsidRPr="006F115D">
              <w:t>В связи с отсутствием состава адм. правонарушения</w:t>
            </w:r>
          </w:p>
        </w:tc>
        <w:tc>
          <w:tcPr>
            <w:tcW w:w="2580" w:type="dxa"/>
          </w:tcPr>
          <w:p w:rsidR="00B81BE7" w:rsidRPr="006F115D" w:rsidRDefault="00B81BE7" w:rsidP="00E47457">
            <w:pPr>
              <w:ind w:right="-108"/>
              <w:jc w:val="both"/>
            </w:pPr>
            <w:r w:rsidRPr="006F115D">
              <w:t>В связи с истечением срока давности привлечения к административной</w:t>
            </w:r>
          </w:p>
          <w:p w:rsidR="00B81BE7" w:rsidRPr="006F115D" w:rsidRDefault="00B81BE7" w:rsidP="00E47457">
            <w:pPr>
              <w:ind w:right="-108"/>
              <w:jc w:val="both"/>
            </w:pPr>
            <w:r w:rsidRPr="006F115D">
              <w:t>ответственности</w:t>
            </w:r>
          </w:p>
        </w:tc>
      </w:tr>
      <w:tr w:rsidR="00B81BE7" w:rsidRPr="006F115D" w:rsidTr="008B7456">
        <w:trPr>
          <w:trHeight w:val="588"/>
        </w:trPr>
        <w:tc>
          <w:tcPr>
            <w:tcW w:w="959" w:type="dxa"/>
          </w:tcPr>
          <w:p w:rsidR="00B81BE7" w:rsidRPr="006F115D" w:rsidRDefault="00B81BE7" w:rsidP="00E47457">
            <w:pPr>
              <w:jc w:val="both"/>
            </w:pPr>
            <w:r w:rsidRPr="006F115D">
              <w:t>2.1.</w:t>
            </w:r>
          </w:p>
        </w:tc>
        <w:tc>
          <w:tcPr>
            <w:tcW w:w="850" w:type="dxa"/>
          </w:tcPr>
          <w:p w:rsidR="00B81BE7" w:rsidRPr="006F115D" w:rsidRDefault="00BF5797" w:rsidP="00E4745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81BE7" w:rsidRPr="006F115D" w:rsidRDefault="00BF5797" w:rsidP="00E4745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1BE7" w:rsidRPr="006F115D" w:rsidRDefault="00BF5797" w:rsidP="00E4745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81BE7" w:rsidRPr="006F115D" w:rsidRDefault="00B81BE7" w:rsidP="00E47457">
            <w:pPr>
              <w:jc w:val="center"/>
            </w:pPr>
            <w:r w:rsidRPr="006F115D">
              <w:t>0</w:t>
            </w:r>
          </w:p>
        </w:tc>
        <w:tc>
          <w:tcPr>
            <w:tcW w:w="2580" w:type="dxa"/>
          </w:tcPr>
          <w:p w:rsidR="00B81BE7" w:rsidRPr="006F115D" w:rsidRDefault="00B81BE7" w:rsidP="00E47457">
            <w:pPr>
              <w:ind w:right="742"/>
              <w:jc w:val="center"/>
            </w:pPr>
            <w:r w:rsidRPr="006F115D">
              <w:t>0</w:t>
            </w:r>
          </w:p>
        </w:tc>
      </w:tr>
      <w:tr w:rsidR="00B81BE7" w:rsidRPr="006F115D" w:rsidTr="008B7456">
        <w:trPr>
          <w:trHeight w:val="588"/>
        </w:trPr>
        <w:tc>
          <w:tcPr>
            <w:tcW w:w="959" w:type="dxa"/>
          </w:tcPr>
          <w:p w:rsidR="00B81BE7" w:rsidRPr="006F115D" w:rsidRDefault="00B81BE7" w:rsidP="00E47457">
            <w:pPr>
              <w:jc w:val="both"/>
            </w:pPr>
            <w:r w:rsidRPr="006F115D">
              <w:t>2.4</w:t>
            </w:r>
          </w:p>
        </w:tc>
        <w:tc>
          <w:tcPr>
            <w:tcW w:w="850" w:type="dxa"/>
          </w:tcPr>
          <w:p w:rsidR="00B81BE7" w:rsidRPr="006F115D" w:rsidRDefault="00BF5797" w:rsidP="00E47457">
            <w:pPr>
              <w:jc w:val="center"/>
            </w:pPr>
            <w:r>
              <w:t>117</w:t>
            </w:r>
          </w:p>
        </w:tc>
        <w:tc>
          <w:tcPr>
            <w:tcW w:w="1418" w:type="dxa"/>
          </w:tcPr>
          <w:p w:rsidR="00B81BE7" w:rsidRPr="006F115D" w:rsidRDefault="00BF5797" w:rsidP="00E47457">
            <w:pPr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B81BE7" w:rsidRPr="006F115D" w:rsidRDefault="00BF5797" w:rsidP="00E47457">
            <w:pPr>
              <w:jc w:val="center"/>
            </w:pPr>
            <w:r>
              <w:t>43</w:t>
            </w:r>
          </w:p>
        </w:tc>
        <w:tc>
          <w:tcPr>
            <w:tcW w:w="1985" w:type="dxa"/>
          </w:tcPr>
          <w:p w:rsidR="00B81BE7" w:rsidRPr="006F115D" w:rsidRDefault="00BF5797" w:rsidP="00E47457">
            <w:pPr>
              <w:jc w:val="center"/>
            </w:pPr>
            <w:r>
              <w:t>1</w:t>
            </w:r>
          </w:p>
        </w:tc>
        <w:tc>
          <w:tcPr>
            <w:tcW w:w="2580" w:type="dxa"/>
          </w:tcPr>
          <w:p w:rsidR="00B81BE7" w:rsidRPr="006F115D" w:rsidRDefault="00B81BE7" w:rsidP="00E47457">
            <w:pPr>
              <w:ind w:right="742"/>
              <w:jc w:val="center"/>
            </w:pPr>
            <w:r w:rsidRPr="006F115D">
              <w:t>4</w:t>
            </w:r>
          </w:p>
        </w:tc>
      </w:tr>
      <w:tr w:rsidR="00B81BE7" w:rsidRPr="006F115D" w:rsidTr="008B7456">
        <w:trPr>
          <w:trHeight w:val="588"/>
        </w:trPr>
        <w:tc>
          <w:tcPr>
            <w:tcW w:w="959" w:type="dxa"/>
          </w:tcPr>
          <w:p w:rsidR="00B81BE7" w:rsidRPr="006F115D" w:rsidRDefault="00B81BE7" w:rsidP="00E47457">
            <w:pPr>
              <w:jc w:val="both"/>
            </w:pPr>
            <w:r w:rsidRPr="006F115D">
              <w:t>7.5</w:t>
            </w:r>
          </w:p>
        </w:tc>
        <w:tc>
          <w:tcPr>
            <w:tcW w:w="850" w:type="dxa"/>
          </w:tcPr>
          <w:p w:rsidR="00B81BE7" w:rsidRPr="006F115D" w:rsidRDefault="00BF5797" w:rsidP="00E4745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81BE7" w:rsidRPr="006F115D" w:rsidRDefault="00B81BE7" w:rsidP="00E47457">
            <w:pPr>
              <w:jc w:val="center"/>
            </w:pPr>
            <w:r w:rsidRPr="006F115D">
              <w:t>0</w:t>
            </w:r>
          </w:p>
        </w:tc>
        <w:tc>
          <w:tcPr>
            <w:tcW w:w="1984" w:type="dxa"/>
          </w:tcPr>
          <w:p w:rsidR="00B81BE7" w:rsidRPr="006F115D" w:rsidRDefault="00BF5797" w:rsidP="00E4745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81BE7" w:rsidRPr="006F115D" w:rsidRDefault="00BF5797" w:rsidP="00E47457">
            <w:pPr>
              <w:jc w:val="center"/>
            </w:pPr>
            <w:r>
              <w:t>0</w:t>
            </w:r>
          </w:p>
        </w:tc>
        <w:tc>
          <w:tcPr>
            <w:tcW w:w="2580" w:type="dxa"/>
          </w:tcPr>
          <w:p w:rsidR="00B81BE7" w:rsidRPr="006F115D" w:rsidRDefault="00BF5797" w:rsidP="00E47457">
            <w:pPr>
              <w:ind w:right="742"/>
              <w:jc w:val="center"/>
            </w:pPr>
            <w:r>
              <w:t>0</w:t>
            </w:r>
          </w:p>
        </w:tc>
      </w:tr>
      <w:tr w:rsidR="00B81BE7" w:rsidRPr="006F115D" w:rsidTr="008B7456">
        <w:trPr>
          <w:trHeight w:val="588"/>
        </w:trPr>
        <w:tc>
          <w:tcPr>
            <w:tcW w:w="959" w:type="dxa"/>
          </w:tcPr>
          <w:p w:rsidR="00B81BE7" w:rsidRPr="006F115D" w:rsidRDefault="00B81BE7" w:rsidP="00E47457">
            <w:pPr>
              <w:jc w:val="both"/>
            </w:pPr>
            <w:r w:rsidRPr="006F115D">
              <w:t>7.9</w:t>
            </w:r>
          </w:p>
        </w:tc>
        <w:tc>
          <w:tcPr>
            <w:tcW w:w="850" w:type="dxa"/>
          </w:tcPr>
          <w:p w:rsidR="00B81BE7" w:rsidRPr="006F115D" w:rsidRDefault="00BF5797" w:rsidP="00E4745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81BE7" w:rsidRPr="006F115D" w:rsidRDefault="00B81BE7" w:rsidP="00E47457">
            <w:pPr>
              <w:jc w:val="center"/>
            </w:pPr>
            <w:r w:rsidRPr="006F115D">
              <w:t>0</w:t>
            </w:r>
          </w:p>
        </w:tc>
        <w:tc>
          <w:tcPr>
            <w:tcW w:w="1984" w:type="dxa"/>
          </w:tcPr>
          <w:p w:rsidR="00B81BE7" w:rsidRPr="006F115D" w:rsidRDefault="00BF5797" w:rsidP="00E4745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81BE7" w:rsidRPr="006F115D" w:rsidRDefault="00BF5797" w:rsidP="00E47457">
            <w:pPr>
              <w:jc w:val="center"/>
            </w:pPr>
            <w:r>
              <w:t>0</w:t>
            </w:r>
          </w:p>
        </w:tc>
        <w:tc>
          <w:tcPr>
            <w:tcW w:w="2580" w:type="dxa"/>
          </w:tcPr>
          <w:p w:rsidR="00B81BE7" w:rsidRPr="006F115D" w:rsidRDefault="00BF5797" w:rsidP="00E47457">
            <w:pPr>
              <w:ind w:right="742"/>
              <w:jc w:val="center"/>
            </w:pPr>
            <w:r>
              <w:t>0</w:t>
            </w:r>
          </w:p>
        </w:tc>
      </w:tr>
    </w:tbl>
    <w:p w:rsidR="00A06785" w:rsidRDefault="00A06785" w:rsidP="00393AF7">
      <w:pPr>
        <w:ind w:firstLine="708"/>
        <w:jc w:val="both"/>
        <w:rPr>
          <w:shd w:val="clear" w:color="auto" w:fill="FFFFFF"/>
        </w:rPr>
      </w:pPr>
    </w:p>
    <w:p w:rsidR="00B81BE7" w:rsidRPr="006F115D" w:rsidRDefault="00B81BE7" w:rsidP="00393AF7">
      <w:pPr>
        <w:ind w:firstLine="708"/>
        <w:jc w:val="both"/>
        <w:rPr>
          <w:shd w:val="clear" w:color="auto" w:fill="FFFFFF"/>
        </w:rPr>
      </w:pPr>
      <w:r w:rsidRPr="006F115D">
        <w:rPr>
          <w:shd w:val="clear" w:color="auto" w:fill="FFFFFF"/>
        </w:rPr>
        <w:t xml:space="preserve">Вынесенные административной комиссией постановления о назначении </w:t>
      </w:r>
      <w:r w:rsidR="00B12A1C" w:rsidRPr="006F115D">
        <w:rPr>
          <w:shd w:val="clear" w:color="auto" w:fill="FFFFFF"/>
        </w:rPr>
        <w:t>наказания, лицами</w:t>
      </w:r>
      <w:r w:rsidRPr="006F115D">
        <w:rPr>
          <w:shd w:val="clear" w:color="auto" w:fill="FFFFFF"/>
        </w:rPr>
        <w:t xml:space="preserve">, привлечёнными к административной </w:t>
      </w:r>
      <w:r w:rsidR="00B12A1C" w:rsidRPr="006F115D">
        <w:rPr>
          <w:shd w:val="clear" w:color="auto" w:fill="FFFFFF"/>
        </w:rPr>
        <w:t>ответственности, не</w:t>
      </w:r>
      <w:r w:rsidRPr="006F115D">
        <w:rPr>
          <w:shd w:val="clear" w:color="auto" w:fill="FFFFFF"/>
        </w:rPr>
        <w:t xml:space="preserve"> обжаловались и не были отменены в судебном порядке. </w:t>
      </w:r>
    </w:p>
    <w:p w:rsidR="00B81BE7" w:rsidRPr="006F115D" w:rsidRDefault="00B81BE7" w:rsidP="00393AF7">
      <w:pPr>
        <w:ind w:firstLine="708"/>
        <w:jc w:val="both"/>
      </w:pPr>
      <w:r w:rsidRPr="006F115D">
        <w:t xml:space="preserve">В отчётном году вынесено </w:t>
      </w:r>
      <w:r w:rsidR="00C369F3">
        <w:t>43</w:t>
      </w:r>
      <w:r w:rsidRPr="006F115D">
        <w:t xml:space="preserve"> постановления о назначении административного наказания в виде административного штрафа   на общую сумму </w:t>
      </w:r>
      <w:r w:rsidR="00C369F3">
        <w:t>78500</w:t>
      </w:r>
      <w:r w:rsidR="00C369F3" w:rsidRPr="006F115D">
        <w:t xml:space="preserve"> руб.</w:t>
      </w:r>
      <w:r w:rsidRPr="006F115D">
        <w:t xml:space="preserve"> из них</w:t>
      </w:r>
      <w:r w:rsidR="00C369F3">
        <w:t xml:space="preserve"> </w:t>
      </w:r>
      <w:r w:rsidRPr="006F115D">
        <w:t xml:space="preserve">уплачено </w:t>
      </w:r>
      <w:r w:rsidR="00C369F3">
        <w:t>13224</w:t>
      </w:r>
      <w:r w:rsidRPr="006F115D">
        <w:t xml:space="preserve"> руб. </w:t>
      </w:r>
      <w:r w:rsidR="00B12A1C">
        <w:t xml:space="preserve">Низкий показатель оплаты </w:t>
      </w:r>
      <w:r w:rsidRPr="006F115D">
        <w:t xml:space="preserve">связан с невозможностью взыскать административные штрафы, поскольку большинство привлекаемых к административной ответственности лиц являются неработающими. </w:t>
      </w:r>
    </w:p>
    <w:p w:rsidR="00B81BE7" w:rsidRPr="006F115D" w:rsidRDefault="00B12A1C" w:rsidP="007865FD">
      <w:pPr>
        <w:ind w:firstLine="708"/>
        <w:jc w:val="both"/>
        <w:rPr>
          <w:shd w:val="clear" w:color="auto" w:fill="FFFFFF"/>
        </w:rPr>
      </w:pPr>
      <w:r>
        <w:t>А</w:t>
      </w:r>
      <w:r w:rsidR="00B81BE7" w:rsidRPr="006F115D">
        <w:t>дминистративные штрафы, вынесенные административной комиссией, в соответствии с Областным законом подлежат зачислению в местный бюджет по нормативу 100 %.</w:t>
      </w:r>
      <w:r w:rsidR="00B81BE7" w:rsidRPr="006F115D">
        <w:rPr>
          <w:shd w:val="clear" w:color="auto" w:fill="FFFFFF"/>
        </w:rPr>
        <w:t xml:space="preserve"> Секретарем административной комиссии информация о наложенных штрафах вносится в Государственную информационную систему о государственных и муниципальных платежах (ГИС ГМП).</w:t>
      </w:r>
    </w:p>
    <w:p w:rsidR="00B81BE7" w:rsidRPr="006F115D" w:rsidRDefault="00B81BE7" w:rsidP="00393AF7">
      <w:pPr>
        <w:ind w:firstLine="708"/>
        <w:jc w:val="both"/>
      </w:pPr>
      <w:r w:rsidRPr="006F115D">
        <w:t>В 202</w:t>
      </w:r>
      <w:r w:rsidR="00B12A1C">
        <w:t>3</w:t>
      </w:r>
      <w:r w:rsidR="008D1624">
        <w:t xml:space="preserve"> году в службы</w:t>
      </w:r>
      <w:r w:rsidRPr="006F115D">
        <w:t xml:space="preserve"> судебных приставов для принудительного взыскания админ</w:t>
      </w:r>
      <w:r w:rsidR="006352A8">
        <w:t>истративных штрафов направлено 24</w:t>
      </w:r>
      <w:r w:rsidRPr="006F115D">
        <w:t xml:space="preserve"> постановлени</w:t>
      </w:r>
      <w:r w:rsidR="00A06785">
        <w:t>я</w:t>
      </w:r>
      <w:r w:rsidRPr="006F115D">
        <w:t>, вынесенных в 202</w:t>
      </w:r>
      <w:r w:rsidR="006352A8">
        <w:t xml:space="preserve">3 году. </w:t>
      </w:r>
      <w:r w:rsidRPr="006F115D">
        <w:t xml:space="preserve"> </w:t>
      </w:r>
    </w:p>
    <w:p w:rsidR="00B81BE7" w:rsidRPr="006352A8" w:rsidRDefault="00B81BE7" w:rsidP="006352A8">
      <w:pPr>
        <w:ind w:firstLine="708"/>
        <w:jc w:val="both"/>
        <w:rPr>
          <w:shd w:val="clear" w:color="auto" w:fill="FFFFFF"/>
        </w:rPr>
      </w:pPr>
      <w:r w:rsidRPr="006F115D">
        <w:rPr>
          <w:shd w:val="clear" w:color="auto" w:fill="FFFFFF"/>
        </w:rPr>
        <w:t xml:space="preserve">Сроки направления постановлений в службу судебных приставов соблюдены, в соответствии с КоАП РФ и федеральным законом об исполнительном производстве.  </w:t>
      </w:r>
      <w:r w:rsidRPr="006F115D">
        <w:t xml:space="preserve">  </w:t>
      </w:r>
    </w:p>
    <w:p w:rsidR="00B81BE7" w:rsidRPr="006F115D" w:rsidRDefault="00B81BE7" w:rsidP="007865FD">
      <w:pPr>
        <w:pStyle w:val="a7"/>
        <w:ind w:firstLine="708"/>
        <w:jc w:val="both"/>
      </w:pPr>
      <w:r w:rsidRPr="006F115D">
        <w:t>В</w:t>
      </w:r>
      <w:r>
        <w:t xml:space="preserve"> </w:t>
      </w:r>
      <w:r w:rsidRPr="006F115D">
        <w:t>202</w:t>
      </w:r>
      <w:r w:rsidR="006352A8">
        <w:t>3</w:t>
      </w:r>
      <w:r w:rsidRPr="006F115D">
        <w:t xml:space="preserve"> году административной комиссией при рассмотрении дел об административных </w:t>
      </w:r>
      <w:r w:rsidR="006352A8" w:rsidRPr="006F115D">
        <w:t xml:space="preserve">правонарушениях </w:t>
      </w:r>
      <w:r w:rsidR="00E05EB5" w:rsidRPr="006F115D">
        <w:t>представлени</w:t>
      </w:r>
      <w:r w:rsidR="00E05EB5">
        <w:t>й</w:t>
      </w:r>
      <w:r w:rsidR="00E05EB5" w:rsidRPr="006F115D">
        <w:t xml:space="preserve"> об</w:t>
      </w:r>
      <w:r w:rsidRPr="006F115D">
        <w:t xml:space="preserve"> устранении причин и условий, способствующих прекращению дел </w:t>
      </w:r>
      <w:r w:rsidR="006352A8" w:rsidRPr="006F115D">
        <w:t>об административных правонарушениях</w:t>
      </w:r>
      <w:r w:rsidRPr="006F115D">
        <w:t xml:space="preserve"> </w:t>
      </w:r>
      <w:r w:rsidR="006352A8">
        <w:t>не выносилось.</w:t>
      </w:r>
    </w:p>
    <w:p w:rsidR="00B81BE7" w:rsidRPr="006F115D" w:rsidRDefault="00B81BE7" w:rsidP="008B7456">
      <w:pPr>
        <w:ind w:firstLine="708"/>
        <w:jc w:val="both"/>
        <w:rPr>
          <w:shd w:val="clear" w:color="auto" w:fill="FFFFFF"/>
        </w:rPr>
      </w:pPr>
      <w:r w:rsidRPr="006F115D">
        <w:rPr>
          <w:shd w:val="clear" w:color="auto" w:fill="FFFFFF"/>
        </w:rPr>
        <w:t xml:space="preserve"> </w:t>
      </w:r>
    </w:p>
    <w:p w:rsidR="00B81BE7" w:rsidRPr="00E05EB5" w:rsidRDefault="00B81BE7" w:rsidP="00494205">
      <w:pPr>
        <w:jc w:val="both"/>
        <w:rPr>
          <w:sz w:val="28"/>
          <w:szCs w:val="28"/>
        </w:rPr>
      </w:pPr>
      <w:bookmarkStart w:id="0" w:name="_GoBack"/>
      <w:bookmarkEnd w:id="0"/>
    </w:p>
    <w:sectPr w:rsidR="00B81BE7" w:rsidRPr="00E05EB5" w:rsidSect="008B7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"/>
      </v:shape>
    </w:pict>
  </w:numPicBullet>
  <w:abstractNum w:abstractNumId="0" w15:restartNumberingAfterBreak="0">
    <w:nsid w:val="10C20CC6"/>
    <w:multiLevelType w:val="hybridMultilevel"/>
    <w:tmpl w:val="7504767E"/>
    <w:lvl w:ilvl="0" w:tplc="13E4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56472"/>
    <w:multiLevelType w:val="hybridMultilevel"/>
    <w:tmpl w:val="6B6C9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B6ED0"/>
    <w:multiLevelType w:val="hybridMultilevel"/>
    <w:tmpl w:val="5D2CD9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ED4A04"/>
    <w:multiLevelType w:val="multilevel"/>
    <w:tmpl w:val="D8BC61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D67162D"/>
    <w:multiLevelType w:val="hybridMultilevel"/>
    <w:tmpl w:val="B212CD24"/>
    <w:lvl w:ilvl="0" w:tplc="5204F3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7203"/>
    <w:multiLevelType w:val="multilevel"/>
    <w:tmpl w:val="5676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B44E2F"/>
    <w:multiLevelType w:val="hybridMultilevel"/>
    <w:tmpl w:val="92F2D1F4"/>
    <w:lvl w:ilvl="0" w:tplc="FB5A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47592"/>
    <w:multiLevelType w:val="hybridMultilevel"/>
    <w:tmpl w:val="724C7180"/>
    <w:lvl w:ilvl="0" w:tplc="13E4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14F70"/>
    <w:multiLevelType w:val="multilevel"/>
    <w:tmpl w:val="1804A75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D17"/>
    <w:multiLevelType w:val="hybridMultilevel"/>
    <w:tmpl w:val="AF5CF640"/>
    <w:lvl w:ilvl="0" w:tplc="FB5A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717A54"/>
    <w:multiLevelType w:val="hybridMultilevel"/>
    <w:tmpl w:val="89C60016"/>
    <w:lvl w:ilvl="0" w:tplc="FB5A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7691A"/>
    <w:multiLevelType w:val="hybridMultilevel"/>
    <w:tmpl w:val="9364D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B4A24"/>
    <w:multiLevelType w:val="hybridMultilevel"/>
    <w:tmpl w:val="3CC47AAE"/>
    <w:lvl w:ilvl="0" w:tplc="13E4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F6E84"/>
    <w:multiLevelType w:val="hybridMultilevel"/>
    <w:tmpl w:val="1804A75E"/>
    <w:lvl w:ilvl="0" w:tplc="F30E25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19E"/>
    <w:multiLevelType w:val="hybridMultilevel"/>
    <w:tmpl w:val="439E7B70"/>
    <w:lvl w:ilvl="0" w:tplc="FB5A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F4C50"/>
    <w:multiLevelType w:val="hybridMultilevel"/>
    <w:tmpl w:val="31E2159A"/>
    <w:lvl w:ilvl="0" w:tplc="13E49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B0B35"/>
    <w:multiLevelType w:val="hybridMultilevel"/>
    <w:tmpl w:val="24C4D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8C"/>
    <w:rsid w:val="00013384"/>
    <w:rsid w:val="00015DAE"/>
    <w:rsid w:val="00025F20"/>
    <w:rsid w:val="00045AA4"/>
    <w:rsid w:val="00053AB5"/>
    <w:rsid w:val="00064D32"/>
    <w:rsid w:val="000C1305"/>
    <w:rsid w:val="000C295B"/>
    <w:rsid w:val="000D3916"/>
    <w:rsid w:val="000D3CE5"/>
    <w:rsid w:val="000F637D"/>
    <w:rsid w:val="0010168A"/>
    <w:rsid w:val="00111E52"/>
    <w:rsid w:val="001220E8"/>
    <w:rsid w:val="0014678E"/>
    <w:rsid w:val="00151D46"/>
    <w:rsid w:val="00164770"/>
    <w:rsid w:val="00164FEB"/>
    <w:rsid w:val="001658C3"/>
    <w:rsid w:val="00171561"/>
    <w:rsid w:val="00173996"/>
    <w:rsid w:val="00175E8E"/>
    <w:rsid w:val="0019536A"/>
    <w:rsid w:val="001A50E2"/>
    <w:rsid w:val="001C5922"/>
    <w:rsid w:val="001C66C5"/>
    <w:rsid w:val="001D4D4E"/>
    <w:rsid w:val="001E5445"/>
    <w:rsid w:val="001F2AAA"/>
    <w:rsid w:val="001F3BB8"/>
    <w:rsid w:val="00203D43"/>
    <w:rsid w:val="0020705E"/>
    <w:rsid w:val="0020780A"/>
    <w:rsid w:val="002229AE"/>
    <w:rsid w:val="00225C7E"/>
    <w:rsid w:val="00226816"/>
    <w:rsid w:val="0023543B"/>
    <w:rsid w:val="002401CA"/>
    <w:rsid w:val="0024574C"/>
    <w:rsid w:val="002476BA"/>
    <w:rsid w:val="00263FC2"/>
    <w:rsid w:val="00266900"/>
    <w:rsid w:val="0027349A"/>
    <w:rsid w:val="0027680B"/>
    <w:rsid w:val="00282780"/>
    <w:rsid w:val="00284E15"/>
    <w:rsid w:val="0029074C"/>
    <w:rsid w:val="002944BD"/>
    <w:rsid w:val="002A429D"/>
    <w:rsid w:val="002A563C"/>
    <w:rsid w:val="002A7727"/>
    <w:rsid w:val="002A7AEB"/>
    <w:rsid w:val="002B1152"/>
    <w:rsid w:val="002C2002"/>
    <w:rsid w:val="002C7CF4"/>
    <w:rsid w:val="002D0C65"/>
    <w:rsid w:val="002D4A5D"/>
    <w:rsid w:val="002E0192"/>
    <w:rsid w:val="003056D0"/>
    <w:rsid w:val="00312D5B"/>
    <w:rsid w:val="00312E2D"/>
    <w:rsid w:val="00331887"/>
    <w:rsid w:val="003669D3"/>
    <w:rsid w:val="0037701D"/>
    <w:rsid w:val="0038083F"/>
    <w:rsid w:val="00380E93"/>
    <w:rsid w:val="00393AF7"/>
    <w:rsid w:val="003B0906"/>
    <w:rsid w:val="003B413D"/>
    <w:rsid w:val="003C1E22"/>
    <w:rsid w:val="003C54A5"/>
    <w:rsid w:val="003E27D5"/>
    <w:rsid w:val="00401752"/>
    <w:rsid w:val="00401B68"/>
    <w:rsid w:val="00402448"/>
    <w:rsid w:val="00407545"/>
    <w:rsid w:val="00420353"/>
    <w:rsid w:val="00421C0D"/>
    <w:rsid w:val="00427992"/>
    <w:rsid w:val="00443DD5"/>
    <w:rsid w:val="00447DF6"/>
    <w:rsid w:val="00460894"/>
    <w:rsid w:val="00461AB5"/>
    <w:rsid w:val="00481B58"/>
    <w:rsid w:val="0049257E"/>
    <w:rsid w:val="00493073"/>
    <w:rsid w:val="00494205"/>
    <w:rsid w:val="004A0708"/>
    <w:rsid w:val="004A55ED"/>
    <w:rsid w:val="004B0C09"/>
    <w:rsid w:val="004B3AFD"/>
    <w:rsid w:val="004B5A91"/>
    <w:rsid w:val="004C3B56"/>
    <w:rsid w:val="004D0D8A"/>
    <w:rsid w:val="004D2E31"/>
    <w:rsid w:val="004E0368"/>
    <w:rsid w:val="004E0400"/>
    <w:rsid w:val="004E7818"/>
    <w:rsid w:val="004F5E19"/>
    <w:rsid w:val="00502629"/>
    <w:rsid w:val="00503AFE"/>
    <w:rsid w:val="0050552E"/>
    <w:rsid w:val="005260AC"/>
    <w:rsid w:val="00533F44"/>
    <w:rsid w:val="00543F86"/>
    <w:rsid w:val="00583039"/>
    <w:rsid w:val="00585170"/>
    <w:rsid w:val="005870D2"/>
    <w:rsid w:val="005918D5"/>
    <w:rsid w:val="00596355"/>
    <w:rsid w:val="005A5668"/>
    <w:rsid w:val="005A7258"/>
    <w:rsid w:val="005C4B78"/>
    <w:rsid w:val="005D134B"/>
    <w:rsid w:val="005D4DDE"/>
    <w:rsid w:val="005E05A9"/>
    <w:rsid w:val="005E79D1"/>
    <w:rsid w:val="005F32D2"/>
    <w:rsid w:val="006023BD"/>
    <w:rsid w:val="00603AA3"/>
    <w:rsid w:val="006162E7"/>
    <w:rsid w:val="0062766E"/>
    <w:rsid w:val="00634F9B"/>
    <w:rsid w:val="006352A8"/>
    <w:rsid w:val="006441DD"/>
    <w:rsid w:val="00664DE6"/>
    <w:rsid w:val="0067162F"/>
    <w:rsid w:val="0067565D"/>
    <w:rsid w:val="00685D9B"/>
    <w:rsid w:val="00693BF8"/>
    <w:rsid w:val="006F115D"/>
    <w:rsid w:val="006F3045"/>
    <w:rsid w:val="006F4401"/>
    <w:rsid w:val="006F6E5A"/>
    <w:rsid w:val="00730A51"/>
    <w:rsid w:val="00733FCD"/>
    <w:rsid w:val="007345CF"/>
    <w:rsid w:val="00751AAA"/>
    <w:rsid w:val="007610CC"/>
    <w:rsid w:val="00761D83"/>
    <w:rsid w:val="00762071"/>
    <w:rsid w:val="0076265C"/>
    <w:rsid w:val="00771A9F"/>
    <w:rsid w:val="00783ADF"/>
    <w:rsid w:val="007865FD"/>
    <w:rsid w:val="007879B5"/>
    <w:rsid w:val="00791359"/>
    <w:rsid w:val="007B094C"/>
    <w:rsid w:val="007C0342"/>
    <w:rsid w:val="007E0DA3"/>
    <w:rsid w:val="007E7937"/>
    <w:rsid w:val="007F5395"/>
    <w:rsid w:val="008359A0"/>
    <w:rsid w:val="008542FF"/>
    <w:rsid w:val="00873445"/>
    <w:rsid w:val="008A1D63"/>
    <w:rsid w:val="008B7456"/>
    <w:rsid w:val="008D1624"/>
    <w:rsid w:val="008D5917"/>
    <w:rsid w:val="008D6AE5"/>
    <w:rsid w:val="008E715B"/>
    <w:rsid w:val="008F38D1"/>
    <w:rsid w:val="00903627"/>
    <w:rsid w:val="00910517"/>
    <w:rsid w:val="0091558C"/>
    <w:rsid w:val="0091615E"/>
    <w:rsid w:val="009217BF"/>
    <w:rsid w:val="00924634"/>
    <w:rsid w:val="009364AF"/>
    <w:rsid w:val="00937009"/>
    <w:rsid w:val="009643F6"/>
    <w:rsid w:val="009678AA"/>
    <w:rsid w:val="00972DAF"/>
    <w:rsid w:val="0097451F"/>
    <w:rsid w:val="00977D1B"/>
    <w:rsid w:val="00993ACA"/>
    <w:rsid w:val="009972B7"/>
    <w:rsid w:val="009A448C"/>
    <w:rsid w:val="009D0570"/>
    <w:rsid w:val="009D42E7"/>
    <w:rsid w:val="009E1EB1"/>
    <w:rsid w:val="009E6B4A"/>
    <w:rsid w:val="00A01308"/>
    <w:rsid w:val="00A05B68"/>
    <w:rsid w:val="00A06785"/>
    <w:rsid w:val="00A3310B"/>
    <w:rsid w:val="00A40031"/>
    <w:rsid w:val="00A457DC"/>
    <w:rsid w:val="00A64A6D"/>
    <w:rsid w:val="00A73FC1"/>
    <w:rsid w:val="00A828C9"/>
    <w:rsid w:val="00AA33CD"/>
    <w:rsid w:val="00AC3E77"/>
    <w:rsid w:val="00AD6D39"/>
    <w:rsid w:val="00AE1091"/>
    <w:rsid w:val="00AF5D9E"/>
    <w:rsid w:val="00B03DBF"/>
    <w:rsid w:val="00B12A1C"/>
    <w:rsid w:val="00B20C94"/>
    <w:rsid w:val="00B24763"/>
    <w:rsid w:val="00B26D21"/>
    <w:rsid w:val="00B42716"/>
    <w:rsid w:val="00B45B13"/>
    <w:rsid w:val="00B57677"/>
    <w:rsid w:val="00B81BE7"/>
    <w:rsid w:val="00B90EC2"/>
    <w:rsid w:val="00B910D5"/>
    <w:rsid w:val="00B94D36"/>
    <w:rsid w:val="00BA1DAC"/>
    <w:rsid w:val="00BB31BB"/>
    <w:rsid w:val="00BB5182"/>
    <w:rsid w:val="00BC4D88"/>
    <w:rsid w:val="00BE201C"/>
    <w:rsid w:val="00BF5797"/>
    <w:rsid w:val="00C11BAB"/>
    <w:rsid w:val="00C20B90"/>
    <w:rsid w:val="00C25D99"/>
    <w:rsid w:val="00C323C1"/>
    <w:rsid w:val="00C369F3"/>
    <w:rsid w:val="00C37042"/>
    <w:rsid w:val="00C66FBC"/>
    <w:rsid w:val="00C73DB5"/>
    <w:rsid w:val="00C8097F"/>
    <w:rsid w:val="00C91099"/>
    <w:rsid w:val="00CA3136"/>
    <w:rsid w:val="00CA49D4"/>
    <w:rsid w:val="00CA7E7A"/>
    <w:rsid w:val="00CC4E91"/>
    <w:rsid w:val="00CF677B"/>
    <w:rsid w:val="00CF717E"/>
    <w:rsid w:val="00CF72E7"/>
    <w:rsid w:val="00CF77DA"/>
    <w:rsid w:val="00D00F65"/>
    <w:rsid w:val="00D05A3D"/>
    <w:rsid w:val="00D33BB4"/>
    <w:rsid w:val="00D35133"/>
    <w:rsid w:val="00D3737B"/>
    <w:rsid w:val="00D43AFB"/>
    <w:rsid w:val="00D44C89"/>
    <w:rsid w:val="00D4582B"/>
    <w:rsid w:val="00D47393"/>
    <w:rsid w:val="00D51D98"/>
    <w:rsid w:val="00D53B2E"/>
    <w:rsid w:val="00D66F59"/>
    <w:rsid w:val="00D73F82"/>
    <w:rsid w:val="00D91297"/>
    <w:rsid w:val="00D94EB1"/>
    <w:rsid w:val="00DC69BB"/>
    <w:rsid w:val="00DE6B82"/>
    <w:rsid w:val="00DF7329"/>
    <w:rsid w:val="00E05EB5"/>
    <w:rsid w:val="00E11B19"/>
    <w:rsid w:val="00E12D42"/>
    <w:rsid w:val="00E162D9"/>
    <w:rsid w:val="00E26E54"/>
    <w:rsid w:val="00E34433"/>
    <w:rsid w:val="00E360E7"/>
    <w:rsid w:val="00E377D6"/>
    <w:rsid w:val="00E46032"/>
    <w:rsid w:val="00E47457"/>
    <w:rsid w:val="00E502AD"/>
    <w:rsid w:val="00E50BEC"/>
    <w:rsid w:val="00E60CB6"/>
    <w:rsid w:val="00E71C54"/>
    <w:rsid w:val="00E84E15"/>
    <w:rsid w:val="00EA6791"/>
    <w:rsid w:val="00ED4707"/>
    <w:rsid w:val="00EE4341"/>
    <w:rsid w:val="00EF5217"/>
    <w:rsid w:val="00F05248"/>
    <w:rsid w:val="00F06130"/>
    <w:rsid w:val="00F17CD6"/>
    <w:rsid w:val="00F30AC4"/>
    <w:rsid w:val="00F311DE"/>
    <w:rsid w:val="00F44681"/>
    <w:rsid w:val="00F83665"/>
    <w:rsid w:val="00F920A6"/>
    <w:rsid w:val="00F93104"/>
    <w:rsid w:val="00FB449B"/>
    <w:rsid w:val="00FB7833"/>
    <w:rsid w:val="00FC19C1"/>
    <w:rsid w:val="00FC7C15"/>
    <w:rsid w:val="00FE0FC3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B37F69-E818-4FB0-910F-CDB605FF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20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83ADF"/>
    <w:pPr>
      <w:keepNext/>
      <w:jc w:val="center"/>
      <w:outlineLvl w:val="4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260AC"/>
    <w:rPr>
      <w:rFonts w:ascii="Arial Narrow" w:hAnsi="Arial Narrow" w:cs="Times New Roman"/>
      <w:b/>
      <w:sz w:val="24"/>
    </w:rPr>
  </w:style>
  <w:style w:type="table" w:styleId="a3">
    <w:name w:val="Table Grid"/>
    <w:basedOn w:val="a1"/>
    <w:uiPriority w:val="99"/>
    <w:rsid w:val="00783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4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46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3AA3"/>
    <w:pPr>
      <w:ind w:left="720"/>
      <w:contextualSpacing/>
    </w:pPr>
  </w:style>
  <w:style w:type="paragraph" w:customStyle="1" w:styleId="style80">
    <w:name w:val="style80"/>
    <w:basedOn w:val="a"/>
    <w:uiPriority w:val="99"/>
    <w:rsid w:val="0024574C"/>
    <w:pPr>
      <w:spacing w:before="100" w:after="100" w:line="360" w:lineRule="auto"/>
      <w:ind w:firstLine="710"/>
      <w:jc w:val="both"/>
    </w:pPr>
    <w:rPr>
      <w:sz w:val="20"/>
      <w:szCs w:val="20"/>
    </w:rPr>
  </w:style>
  <w:style w:type="paragraph" w:customStyle="1" w:styleId="style87">
    <w:name w:val="style87"/>
    <w:basedOn w:val="a"/>
    <w:uiPriority w:val="99"/>
    <w:rsid w:val="0024574C"/>
    <w:pPr>
      <w:spacing w:before="100" w:beforeAutospacing="1" w:after="100" w:afterAutospacing="1" w:line="360" w:lineRule="auto"/>
      <w:ind w:firstLine="710"/>
      <w:jc w:val="both"/>
    </w:pPr>
    <w:rPr>
      <w:sz w:val="20"/>
      <w:szCs w:val="20"/>
    </w:rPr>
  </w:style>
  <w:style w:type="paragraph" w:customStyle="1" w:styleId="style88">
    <w:name w:val="style88"/>
    <w:basedOn w:val="a"/>
    <w:uiPriority w:val="99"/>
    <w:rsid w:val="0024574C"/>
    <w:pPr>
      <w:spacing w:before="100" w:beforeAutospacing="1" w:after="100" w:afterAutospacing="1" w:line="360" w:lineRule="auto"/>
      <w:ind w:left="720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E60CB6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No Spacing"/>
    <w:uiPriority w:val="99"/>
    <w:qFormat/>
    <w:rsid w:val="002A563C"/>
    <w:rPr>
      <w:sz w:val="24"/>
      <w:szCs w:val="24"/>
    </w:rPr>
  </w:style>
  <w:style w:type="paragraph" w:customStyle="1" w:styleId="1">
    <w:name w:val="Без интервала1"/>
    <w:link w:val="NoSpacingChar"/>
    <w:uiPriority w:val="99"/>
    <w:rsid w:val="006F4401"/>
    <w:rPr>
      <w:rFonts w:ascii="Calibri" w:hAnsi="Calibri"/>
      <w:szCs w:val="20"/>
      <w:lang w:eastAsia="en-US"/>
    </w:rPr>
  </w:style>
  <w:style w:type="character" w:customStyle="1" w:styleId="NoSpacingChar">
    <w:name w:val="No Spacing Char"/>
    <w:link w:val="1"/>
    <w:uiPriority w:val="99"/>
    <w:locked/>
    <w:rsid w:val="006F4401"/>
    <w:rPr>
      <w:rFonts w:ascii="Calibri" w:hAnsi="Calibri"/>
      <w:sz w:val="22"/>
      <w:lang w:eastAsia="en-US"/>
    </w:rPr>
  </w:style>
  <w:style w:type="character" w:styleId="a8">
    <w:name w:val="footnote reference"/>
    <w:basedOn w:val="a0"/>
    <w:uiPriority w:val="99"/>
    <w:semiHidden/>
    <w:rsid w:val="006F4401"/>
    <w:rPr>
      <w:rFonts w:cs="Times New Roman"/>
      <w:vertAlign w:val="superscript"/>
    </w:rPr>
  </w:style>
  <w:style w:type="paragraph" w:customStyle="1" w:styleId="Default">
    <w:name w:val="Default"/>
    <w:uiPriority w:val="99"/>
    <w:rsid w:val="000133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05B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5CDC7C8F0BA487A0649490805F776C50068D02C2AA550AD92337ABF4C1D2B359A31C1C40DF861A8C762EA60TBA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5CDC7C8F0BA487A0657441E69A97AC50E33DA2C2DA70FF2C5352DE01C1B7E67DA6F98864CEB65A8D16BBE33F20C5377C17296168044EFA1T3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5CDC7C8F0BA487A0649490805F776C40D6AD2267BF252FCC73D7FB71C473B31D365C9DB08E17FADD962TEAAI" TargetMode="External"/><Relationship Id="rId5" Type="http://schemas.openxmlformats.org/officeDocument/2006/relationships/hyperlink" Target="consultantplus://offline/ref=6B55CDC7C8F0BA487A0657441E69A97AC50E33DA2C2CAE03F1C5352DE01C1B7E67DA6F98864CEB60ACDA6BBE33F20C5377C17296168044EFA1T3A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</dc:creator>
  <cp:keywords/>
  <dc:description/>
  <cp:lastModifiedBy>Андрей Паршин</cp:lastModifiedBy>
  <cp:revision>4</cp:revision>
  <cp:lastPrinted>2024-05-06T08:50:00Z</cp:lastPrinted>
  <dcterms:created xsi:type="dcterms:W3CDTF">2024-04-23T13:09:00Z</dcterms:created>
  <dcterms:modified xsi:type="dcterms:W3CDTF">2024-05-08T09:11:00Z</dcterms:modified>
</cp:coreProperties>
</file>